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32C6" w14:textId="77777777" w:rsidR="00907BC9" w:rsidRDefault="00F62F8E">
      <w:pPr>
        <w:pStyle w:val="Title"/>
        <w:rPr>
          <w:lang w:val="en-GB"/>
        </w:rPr>
      </w:pPr>
      <w:r>
        <w:rPr>
          <w:lang w:val="en-GB"/>
        </w:rPr>
        <w:t>Discussion Paper on possible simplification of data-service linking in INSPIRE</w:t>
      </w:r>
    </w:p>
    <w:p w14:paraId="54939C83" w14:textId="77777777" w:rsidR="00907BC9" w:rsidRDefault="00907BC9">
      <w:pPr>
        <w:rPr>
          <w:lang w:val="en-GB"/>
        </w:rPr>
      </w:pPr>
    </w:p>
    <w:p w14:paraId="3DE82B7A" w14:textId="6D51FCFB" w:rsidR="00907BC9" w:rsidRDefault="00F62F8E">
      <w:pPr>
        <w:ind w:left="851" w:hanging="851"/>
        <w:rPr>
          <w:lang w:val="en-GB"/>
        </w:rPr>
      </w:pPr>
      <w:r>
        <w:rPr>
          <w:color w:val="2E74B5" w:themeColor="accent1" w:themeShade="BF"/>
          <w:lang w:val="en-GB"/>
        </w:rPr>
        <w:t>Authors:</w:t>
      </w:r>
      <w:r>
        <w:rPr>
          <w:color w:val="2E74B5" w:themeColor="accent1" w:themeShade="BF"/>
          <w:lang w:val="en-GB"/>
        </w:rPr>
        <w:tab/>
      </w:r>
      <w:r>
        <w:rPr>
          <w:lang w:val="en-GB"/>
        </w:rPr>
        <w:t>Michael Lutz (JRC), Robert Tomas (JRC), Joeri Robbrecht (DG ENV), Heidi Vanparys (DK), Marie Lambois (FR)</w:t>
      </w:r>
      <w:r w:rsidR="006256FA">
        <w:rPr>
          <w:lang w:val="en-GB"/>
        </w:rPr>
        <w:t>, Ine de Visser (NL), Thijs Brentje</w:t>
      </w:r>
      <w:r w:rsidR="00544EE2">
        <w:rPr>
          <w:lang w:val="en-GB"/>
        </w:rPr>
        <w:t>n</w:t>
      </w:r>
      <w:r w:rsidR="006256FA">
        <w:rPr>
          <w:lang w:val="en-GB"/>
        </w:rPr>
        <w:t>s (NL)</w:t>
      </w:r>
    </w:p>
    <w:p w14:paraId="0ED8B1A7" w14:textId="710EFEE1" w:rsidR="00907BC9" w:rsidRDefault="00F62F8E">
      <w:pPr>
        <w:ind w:left="851" w:hanging="851"/>
        <w:rPr>
          <w:lang w:val="en-GB"/>
        </w:rPr>
      </w:pPr>
      <w:r>
        <w:rPr>
          <w:color w:val="2E74B5" w:themeColor="accent1" w:themeShade="BF"/>
          <w:lang w:val="en-GB"/>
        </w:rPr>
        <w:t>Version:</w:t>
      </w:r>
      <w:r w:rsidR="00720133">
        <w:rPr>
          <w:lang w:val="en-GB"/>
        </w:rPr>
        <w:tab/>
        <w:t>v0.2</w:t>
      </w:r>
    </w:p>
    <w:p w14:paraId="2A240E57" w14:textId="4006D619" w:rsidR="00907BC9" w:rsidRDefault="00F62F8E">
      <w:pPr>
        <w:rPr>
          <w:lang w:val="en-GB"/>
        </w:rPr>
      </w:pPr>
      <w:r>
        <w:rPr>
          <w:color w:val="2E74B5" w:themeColor="accent1" w:themeShade="BF"/>
          <w:lang w:val="en-GB"/>
        </w:rPr>
        <w:t xml:space="preserve">Date of last revision: </w:t>
      </w:r>
      <w:r w:rsidR="00720133">
        <w:rPr>
          <w:lang w:val="en-GB"/>
        </w:rPr>
        <w:t>2018-08-28</w:t>
      </w:r>
    </w:p>
    <w:p w14:paraId="4446DBB3" w14:textId="77777777" w:rsidR="00907BC9" w:rsidRDefault="00907BC9">
      <w:pPr>
        <w:rPr>
          <w:lang w:val="en-GB"/>
        </w:rPr>
      </w:pPr>
    </w:p>
    <w:p w14:paraId="6D672F6D" w14:textId="77777777" w:rsidR="00907BC9" w:rsidRDefault="00F62F8E">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t>Preface</w:t>
      </w:r>
    </w:p>
    <w:p w14:paraId="2A935ACA" w14:textId="77777777" w:rsidR="00907BC9" w:rsidRDefault="00F62F8E">
      <w:pPr>
        <w:rPr>
          <w:lang w:val="en-GB"/>
        </w:rPr>
      </w:pPr>
      <w:r>
        <w:rPr>
          <w:lang w:val="en-GB"/>
        </w:rPr>
        <w:t xml:space="preserve">This paper reflects discussions in the MIG-T on the topic of data-service linking in INSPIRE. These discussions are related to the agreed ad-hoc MIG-T actions on </w:t>
      </w:r>
    </w:p>
    <w:p w14:paraId="720ECA53" w14:textId="77777777" w:rsidR="00907BC9" w:rsidRDefault="00F62F8E">
      <w:pPr>
        <w:pStyle w:val="ListParagraph"/>
        <w:numPr>
          <w:ilvl w:val="0"/>
          <w:numId w:val="3"/>
        </w:numPr>
        <w:rPr>
          <w:lang w:val="en-GB"/>
        </w:rPr>
      </w:pPr>
      <w:r>
        <w:rPr>
          <w:lang w:val="en-GB"/>
        </w:rPr>
        <w:t>preparing a guidance document on how data sets and services are being linked in current ISO metadata and how links are created in the INSPIRE geoportal and</w:t>
      </w:r>
    </w:p>
    <w:p w14:paraId="3C74D547" w14:textId="77777777" w:rsidR="00907BC9" w:rsidRDefault="00F62F8E">
      <w:pPr>
        <w:pStyle w:val="ListParagraph"/>
        <w:numPr>
          <w:ilvl w:val="0"/>
          <w:numId w:val="3"/>
        </w:numPr>
        <w:rPr>
          <w:lang w:val="en-GB"/>
        </w:rPr>
      </w:pPr>
      <w:r>
        <w:rPr>
          <w:lang w:val="en-GB"/>
        </w:rPr>
        <w:t>drafting a proposal to amend the use of the resource locator metadata element in the Metadata IR,</w:t>
      </w:r>
    </w:p>
    <w:p w14:paraId="6926D9D6" w14:textId="77777777" w:rsidR="00907BC9" w:rsidRDefault="00F62F8E">
      <w:pPr>
        <w:rPr>
          <w:lang w:val="en-GB"/>
        </w:rPr>
      </w:pPr>
      <w:r>
        <w:rPr>
          <w:lang w:val="en-GB"/>
        </w:rPr>
        <w:t>as well as recent discussions in the temporary sub-group 2017.4 on validation and conformity testing</w:t>
      </w:r>
      <w:r>
        <w:rPr>
          <w:rStyle w:val="FootnoteAnchor"/>
          <w:lang w:val="en-GB"/>
        </w:rPr>
        <w:footnoteReference w:id="1"/>
      </w:r>
      <w:r>
        <w:rPr>
          <w:lang w:val="en-GB"/>
        </w:rPr>
        <w:t>. It also integrates elements from the discussion paper "IR on metadata – Change proposal(s) on the 'Resource Locator' element" presented to the 8</w:t>
      </w:r>
      <w:r>
        <w:rPr>
          <w:vertAlign w:val="superscript"/>
          <w:lang w:val="en-GB"/>
        </w:rPr>
        <w:t>th</w:t>
      </w:r>
      <w:r>
        <w:rPr>
          <w:lang w:val="en-GB"/>
        </w:rPr>
        <w:t xml:space="preserve"> MIG meeting</w:t>
      </w:r>
      <w:r>
        <w:rPr>
          <w:rStyle w:val="FootnoteAnchor"/>
          <w:lang w:val="en-GB"/>
        </w:rPr>
        <w:footnoteReference w:id="2"/>
      </w:r>
      <w:r>
        <w:rPr>
          <w:lang w:val="en-GB"/>
        </w:rPr>
        <w:t>.</w:t>
      </w:r>
    </w:p>
    <w:p w14:paraId="127FC6CE" w14:textId="77777777" w:rsidR="00907BC9" w:rsidRDefault="00F62F8E">
      <w:pPr>
        <w:rPr>
          <w:lang w:val="en-GB"/>
        </w:rPr>
      </w:pPr>
      <w:r>
        <w:rPr>
          <w:lang w:val="en-GB"/>
        </w:rPr>
        <w:t>The current version has been drafted by a small MIG-T ad-hoc group based on a workshop on 1-2 August 2018 in Ispra. It will be presented for further discussion at the MIG-T meeting in October and subsequently to the MIG meeting in November 2018.</w:t>
      </w:r>
    </w:p>
    <w:p w14:paraId="4AFA7B11" w14:textId="77777777" w:rsidR="00907BC9" w:rsidRDefault="00F62F8E">
      <w:pPr>
        <w:pStyle w:val="Heading1"/>
        <w:rPr>
          <w:lang w:val="en-GB"/>
        </w:rPr>
      </w:pPr>
      <w:r>
        <w:rPr>
          <w:lang w:val="en-GB"/>
        </w:rPr>
        <w:lastRenderedPageBreak/>
        <w:t>Introduction</w:t>
      </w:r>
    </w:p>
    <w:p w14:paraId="065017CA" w14:textId="77777777" w:rsidR="00907BC9" w:rsidRDefault="00F62F8E">
      <w:pPr>
        <w:rPr>
          <w:lang w:val="en-GB"/>
        </w:rPr>
      </w:pPr>
      <w:r>
        <w:rPr>
          <w:lang w:val="en-GB"/>
        </w:rPr>
        <w:t>This discussion paper aims to explore the feasibility of (and options for) simplifying the approach for documenting and using the linkage between data sets and download and view services in INSPIRE.</w:t>
      </w:r>
    </w:p>
    <w:p w14:paraId="49AD6757" w14:textId="77777777" w:rsidR="00907BC9" w:rsidRDefault="00F62F8E">
      <w:pPr>
        <w:rPr>
          <w:lang w:val="en-GB"/>
        </w:rPr>
      </w:pPr>
      <w:r>
        <w:rPr>
          <w:lang w:val="en-GB"/>
        </w:rPr>
        <w:t>The paper is motivated mainly by the following issues and assumptions:</w:t>
      </w:r>
    </w:p>
    <w:p w14:paraId="1C624EF9" w14:textId="77777777" w:rsidR="00907BC9" w:rsidRDefault="00F62F8E">
      <w:pPr>
        <w:pStyle w:val="ListParagraph"/>
        <w:numPr>
          <w:ilvl w:val="0"/>
          <w:numId w:val="1"/>
        </w:numPr>
        <w:rPr>
          <w:lang w:val="en-GB"/>
        </w:rPr>
      </w:pPr>
      <w:r>
        <w:rPr>
          <w:lang w:val="en-GB"/>
        </w:rPr>
        <w:t xml:space="preserve">Users of the INSPIRE infrastructure are mainly interested in accessing data; services are just a means to this end. Therefore, the focus should be on data. </w:t>
      </w:r>
    </w:p>
    <w:p w14:paraId="027C5C2F" w14:textId="77777777" w:rsidR="00907BC9" w:rsidRDefault="00F62F8E">
      <w:pPr>
        <w:pStyle w:val="ListParagraph"/>
        <w:numPr>
          <w:ilvl w:val="0"/>
          <w:numId w:val="1"/>
        </w:numPr>
        <w:rPr>
          <w:lang w:val="en-GB"/>
        </w:rPr>
      </w:pPr>
      <w:r>
        <w:rPr>
          <w:lang w:val="en-GB"/>
        </w:rPr>
        <w:t>MS are experiencing difficulties to implement the current TG requirements and recommendations, partly because they require extensions to existing standards that are not (widely) supported by existing software products.</w:t>
      </w:r>
    </w:p>
    <w:p w14:paraId="5053D8B4" w14:textId="77777777" w:rsidR="008C75DF" w:rsidRDefault="00F62F8E">
      <w:pPr>
        <w:pStyle w:val="ListParagraph"/>
        <w:numPr>
          <w:ilvl w:val="0"/>
          <w:numId w:val="1"/>
        </w:numPr>
        <w:rPr>
          <w:lang w:val="en-GB"/>
        </w:rPr>
      </w:pPr>
      <w:r>
        <w:rPr>
          <w:lang w:val="en-GB"/>
        </w:rPr>
        <w:t>During the development of the Thematic Viewer, it has been difficult to establish working links for downloading and viewing data sets for all MS, e.g.</w:t>
      </w:r>
      <w:r w:rsidR="00D01CF4">
        <w:rPr>
          <w:lang w:val="en-GB"/>
        </w:rPr>
        <w:t xml:space="preserve"> because </w:t>
      </w:r>
    </w:p>
    <w:p w14:paraId="63F30D0B" w14:textId="33E9A4B6" w:rsidR="008C75DF" w:rsidRDefault="00D01CF4" w:rsidP="008C75DF">
      <w:pPr>
        <w:pStyle w:val="ListParagraph"/>
        <w:numPr>
          <w:ilvl w:val="1"/>
          <w:numId w:val="1"/>
        </w:numPr>
        <w:rPr>
          <w:lang w:val="en-GB"/>
        </w:rPr>
      </w:pPr>
      <w:r>
        <w:rPr>
          <w:lang w:val="en-GB"/>
        </w:rPr>
        <w:t>the requirements currently prescribed in the TGs for documenting these links are difficult to implement and understand and therefore not widely (correctly) implemented by MS</w:t>
      </w:r>
      <w:r w:rsidR="008C75DF">
        <w:rPr>
          <w:lang w:val="en-GB"/>
        </w:rPr>
        <w:t>;</w:t>
      </w:r>
    </w:p>
    <w:p w14:paraId="21109ABD" w14:textId="09DABCEF" w:rsidR="008C75DF" w:rsidRDefault="00F62F8E" w:rsidP="008C75DF">
      <w:pPr>
        <w:pStyle w:val="ListParagraph"/>
        <w:numPr>
          <w:ilvl w:val="1"/>
          <w:numId w:val="1"/>
        </w:numPr>
        <w:rPr>
          <w:lang w:val="en-GB"/>
        </w:rPr>
      </w:pPr>
      <w:r>
        <w:rPr>
          <w:lang w:val="en-GB"/>
        </w:rPr>
        <w:t>some information (e.g. restrictions on public access) is documented for both data and services</w:t>
      </w:r>
      <w:r w:rsidR="008C75DF">
        <w:rPr>
          <w:lang w:val="en-GB"/>
        </w:rPr>
        <w:t>;</w:t>
      </w:r>
      <w:r>
        <w:rPr>
          <w:lang w:val="en-GB"/>
        </w:rPr>
        <w:t xml:space="preserve"> and </w:t>
      </w:r>
    </w:p>
    <w:p w14:paraId="77E9339D" w14:textId="150D16EF" w:rsidR="00907BC9" w:rsidRDefault="00F62F8E" w:rsidP="008C75DF">
      <w:pPr>
        <w:pStyle w:val="ListParagraph"/>
        <w:numPr>
          <w:ilvl w:val="1"/>
          <w:numId w:val="1"/>
        </w:numPr>
        <w:rPr>
          <w:lang w:val="en-GB"/>
        </w:rPr>
      </w:pPr>
      <w:r>
        <w:rPr>
          <w:lang w:val="en-GB"/>
        </w:rPr>
        <w:t>there is some duplication between the metadata required for services in the Metadata and the Network Services IRs.</w:t>
      </w:r>
    </w:p>
    <w:p w14:paraId="486E0540" w14:textId="77777777" w:rsidR="00907BC9" w:rsidRDefault="00F62F8E">
      <w:pPr>
        <w:pStyle w:val="ListParagraph"/>
        <w:numPr>
          <w:ilvl w:val="0"/>
          <w:numId w:val="1"/>
        </w:numPr>
        <w:rPr>
          <w:lang w:val="en-GB"/>
        </w:rPr>
      </w:pPr>
      <w:r>
        <w:rPr>
          <w:lang w:val="en-GB"/>
        </w:rPr>
        <w:t>The MIG and its sub-groups (mainly 2017.4) are experiencing difficulties in drafting clear and unambiguous requirements and tests in the TGs.</w:t>
      </w:r>
    </w:p>
    <w:p w14:paraId="3FCC325B" w14:textId="77777777" w:rsidR="00907BC9" w:rsidRDefault="00F62F8E">
      <w:pPr>
        <w:rPr>
          <w:lang w:val="en-GB"/>
        </w:rPr>
      </w:pPr>
      <w:r>
        <w:rPr>
          <w:lang w:val="en-GB"/>
        </w:rPr>
        <w:t>Therefore, a simplified approach for data-service linking should ideally</w:t>
      </w:r>
    </w:p>
    <w:p w14:paraId="17B49930" w14:textId="77777777" w:rsidR="00907BC9" w:rsidRDefault="00F62F8E">
      <w:pPr>
        <w:pStyle w:val="ListParagraph"/>
        <w:numPr>
          <w:ilvl w:val="0"/>
          <w:numId w:val="2"/>
        </w:numPr>
        <w:rPr>
          <w:lang w:val="en-GB"/>
        </w:rPr>
      </w:pPr>
      <w:r>
        <w:rPr>
          <w:lang w:val="en-GB"/>
        </w:rPr>
        <w:t>be centred on data (rather than treating data and services as equally important resources)</w:t>
      </w:r>
    </w:p>
    <w:p w14:paraId="06658EE6" w14:textId="77777777" w:rsidR="00907BC9" w:rsidRDefault="00F62F8E">
      <w:pPr>
        <w:pStyle w:val="ListParagraph"/>
        <w:numPr>
          <w:ilvl w:val="0"/>
          <w:numId w:val="2"/>
        </w:numPr>
        <w:rPr>
          <w:lang w:val="en-GB"/>
        </w:rPr>
      </w:pPr>
      <w:r>
        <w:rPr>
          <w:lang w:val="en-GB"/>
        </w:rPr>
        <w:t>not require extensions to existing standards</w:t>
      </w:r>
    </w:p>
    <w:p w14:paraId="0127B379" w14:textId="77777777" w:rsidR="00907BC9" w:rsidRDefault="00F62F8E">
      <w:pPr>
        <w:pStyle w:val="ListParagraph"/>
        <w:numPr>
          <w:ilvl w:val="0"/>
          <w:numId w:val="2"/>
        </w:numPr>
        <w:rPr>
          <w:lang w:val="en-GB"/>
        </w:rPr>
      </w:pPr>
      <w:r>
        <w:rPr>
          <w:lang w:val="en-GB"/>
        </w:rPr>
        <w:t>limit the implementation options</w:t>
      </w:r>
    </w:p>
    <w:p w14:paraId="6B1CD8FC" w14:textId="77777777" w:rsidR="00907BC9" w:rsidRDefault="00F62F8E">
      <w:pPr>
        <w:pStyle w:val="ListParagraph"/>
        <w:numPr>
          <w:ilvl w:val="0"/>
          <w:numId w:val="2"/>
        </w:numPr>
        <w:rPr>
          <w:lang w:val="en-GB"/>
        </w:rPr>
      </w:pPr>
      <w:r>
        <w:rPr>
          <w:lang w:val="en-GB"/>
        </w:rPr>
        <w:t>remove duplicate or unnecessary elements in metadata descriptions (mainly for services)</w:t>
      </w:r>
    </w:p>
    <w:p w14:paraId="4CBD25F2" w14:textId="77777777" w:rsidR="00907BC9" w:rsidRDefault="00F62F8E">
      <w:pPr>
        <w:rPr>
          <w:lang w:val="en-GB"/>
        </w:rPr>
      </w:pPr>
      <w:r>
        <w:rPr>
          <w:lang w:val="en-GB"/>
        </w:rPr>
        <w:t>In the remainder of the paper, we will outline a proposal for such a simplified approach, a number of open (technical) issues for further discussions, as well as possible scenarios on how the approach could be implemented (if endorsed) in the INSPIRE legal and technical framework and by the data and service providers in the MS.</w:t>
      </w:r>
    </w:p>
    <w:p w14:paraId="0F659799" w14:textId="77777777" w:rsidR="00907BC9" w:rsidRDefault="00F62F8E">
      <w:pPr>
        <w:pStyle w:val="Heading1"/>
        <w:rPr>
          <w:lang w:val="en-GB"/>
        </w:rPr>
      </w:pPr>
      <w:r>
        <w:rPr>
          <w:lang w:val="en-GB"/>
        </w:rPr>
        <w:t>A simplified approach for data-service linking</w:t>
      </w:r>
    </w:p>
    <w:p w14:paraId="47758486" w14:textId="77777777" w:rsidR="00907BC9" w:rsidRDefault="00F62F8E">
      <w:pPr>
        <w:rPr>
          <w:lang w:val="en-GB"/>
        </w:rPr>
      </w:pPr>
      <w:r>
        <w:rPr>
          <w:lang w:val="en-GB"/>
        </w:rPr>
        <w:t>The proposed approach aims at supporting the following user stories:</w:t>
      </w:r>
    </w:p>
    <w:p w14:paraId="0269EE83" w14:textId="77777777" w:rsidR="00907BC9" w:rsidRDefault="00F62F8E">
      <w:pPr>
        <w:pStyle w:val="ListParagraph"/>
        <w:numPr>
          <w:ilvl w:val="0"/>
          <w:numId w:val="4"/>
        </w:numPr>
        <w:rPr>
          <w:lang w:val="en-GB"/>
        </w:rPr>
      </w:pPr>
      <w:r>
        <w:rPr>
          <w:lang w:val="en-GB"/>
        </w:rPr>
        <w:t>As a user, I want to be able to search relevant data sets using a discovery service (via a geoportal) based on at least the search criteria defined in Art. 11(2) of the Directive</w:t>
      </w:r>
      <w:r>
        <w:rPr>
          <w:rStyle w:val="FootnoteAnchor"/>
          <w:lang w:val="en-GB"/>
        </w:rPr>
        <w:footnoteReference w:id="3"/>
      </w:r>
      <w:r>
        <w:rPr>
          <w:lang w:val="en-GB"/>
        </w:rPr>
        <w:t>.</w:t>
      </w:r>
    </w:p>
    <w:p w14:paraId="34EFC54C" w14:textId="77777777" w:rsidR="00907BC9" w:rsidRDefault="00F62F8E">
      <w:pPr>
        <w:pStyle w:val="ListParagraph"/>
        <w:numPr>
          <w:ilvl w:val="0"/>
          <w:numId w:val="4"/>
        </w:numPr>
        <w:rPr>
          <w:lang w:val="en-GB"/>
        </w:rPr>
      </w:pPr>
      <w:r>
        <w:rPr>
          <w:lang w:val="en-GB"/>
        </w:rPr>
        <w:t>As a user, once I have discovered a data set in the discovery service, I want to be able to find in the metadata sufficient information to directly access the service metadata of the download/view service(s) that provide access to the selected/discovered data.</w:t>
      </w:r>
    </w:p>
    <w:p w14:paraId="6D70C6CE" w14:textId="77777777" w:rsidR="00907BC9" w:rsidRDefault="00F62F8E">
      <w:pPr>
        <w:pStyle w:val="ListParagraph"/>
        <w:numPr>
          <w:ilvl w:val="0"/>
          <w:numId w:val="4"/>
        </w:numPr>
        <w:rPr>
          <w:lang w:val="en-GB"/>
        </w:rPr>
      </w:pPr>
      <w:r>
        <w:rPr>
          <w:lang w:val="en-GB"/>
        </w:rPr>
        <w:t>As a user, once I have discovered a data set in the discovery service, I want to be able to find in the metadata sufficient information to directly download/view the selected/discovered data.</w:t>
      </w:r>
    </w:p>
    <w:p w14:paraId="1A87C7A5" w14:textId="77777777" w:rsidR="00907BC9" w:rsidRDefault="00F62F8E">
      <w:pPr>
        <w:rPr>
          <w:lang w:val="en-GB"/>
        </w:rPr>
      </w:pPr>
      <w:r>
        <w:rPr>
          <w:lang w:val="en-GB"/>
        </w:rPr>
        <w:t>The approach aims at implementing these requirements in the simplest possible way.</w:t>
      </w:r>
    </w:p>
    <w:p w14:paraId="6602D3B0" w14:textId="77777777" w:rsidR="00907BC9" w:rsidRDefault="00F62F8E">
      <w:pPr>
        <w:pStyle w:val="Heading2"/>
        <w:rPr>
          <w:lang w:val="en-GB"/>
        </w:rPr>
      </w:pPr>
      <w:r>
        <w:rPr>
          <w:lang w:val="en-GB"/>
        </w:rPr>
        <w:t>Conceptual model</w:t>
      </w:r>
    </w:p>
    <w:p w14:paraId="15800379" w14:textId="7EDC7114" w:rsidR="00907BC9" w:rsidRDefault="00F62F8E">
      <w:r>
        <w:rPr>
          <w:lang w:val="en-GB"/>
        </w:rPr>
        <w:t xml:space="preserve">To illustrate the approach, we </w:t>
      </w:r>
      <w:r w:rsidR="008C75DF">
        <w:rPr>
          <w:lang w:val="en-GB"/>
        </w:rPr>
        <w:t xml:space="preserve">focus on </w:t>
      </w:r>
      <w:r>
        <w:rPr>
          <w:lang w:val="en-GB"/>
        </w:rPr>
        <w:t xml:space="preserve">the relationships between data sets, network services and </w:t>
      </w:r>
      <w:r w:rsidR="00643BBE">
        <w:rPr>
          <w:lang w:val="en-GB"/>
        </w:rPr>
        <w:t xml:space="preserve">(identifiable) representations of data that are provided by these services (e.g. </w:t>
      </w:r>
      <w:r>
        <w:rPr>
          <w:lang w:val="en-GB"/>
        </w:rPr>
        <w:t>spatial object types</w:t>
      </w:r>
      <w:r w:rsidR="00643BBE">
        <w:rPr>
          <w:rStyle w:val="FootnoteReference"/>
          <w:lang w:val="en-GB"/>
        </w:rPr>
        <w:footnoteReference w:id="4"/>
      </w:r>
      <w:r>
        <w:rPr>
          <w:lang w:val="en-GB"/>
        </w:rPr>
        <w:t xml:space="preserve"> </w:t>
      </w:r>
      <w:r w:rsidR="00643BBE">
        <w:rPr>
          <w:lang w:val="en-GB"/>
        </w:rPr>
        <w:t>for WFS-based download services</w:t>
      </w:r>
      <w:r w:rsidR="00134E93">
        <w:rPr>
          <w:lang w:val="en-GB"/>
        </w:rPr>
        <w:t xml:space="preserve"> or</w:t>
      </w:r>
      <w:r>
        <w:rPr>
          <w:lang w:val="en-GB"/>
        </w:rPr>
        <w:t xml:space="preserve"> layers </w:t>
      </w:r>
      <w:r w:rsidR="00643BBE">
        <w:rPr>
          <w:lang w:val="en-GB"/>
        </w:rPr>
        <w:t xml:space="preserve">for WM(T)S-based view services) </w:t>
      </w:r>
      <w:r>
        <w:rPr>
          <w:lang w:val="en-GB"/>
        </w:rPr>
        <w:t xml:space="preserve">shown in </w:t>
      </w:r>
      <w:r w:rsidR="008C75DF">
        <w:rPr>
          <w:lang w:val="en-GB"/>
        </w:rPr>
        <w:t xml:space="preserve">the conceptual model in </w:t>
      </w:r>
      <w:r>
        <w:rPr>
          <w:lang w:val="en-GB"/>
        </w:rPr>
        <w:fldChar w:fldCharType="begin"/>
      </w:r>
      <w:r>
        <w:instrText>REF _Ref522029263 \h</w:instrText>
      </w:r>
      <w:r>
        <w:rPr>
          <w:lang w:val="en-GB"/>
        </w:rPr>
      </w:r>
      <w:r>
        <w:fldChar w:fldCharType="separate"/>
      </w:r>
      <w:r>
        <w:t>Figure 1</w:t>
      </w:r>
      <w:r>
        <w:fldChar w:fldCharType="end"/>
      </w:r>
      <w:r>
        <w:rPr>
          <w:lang w:val="en-GB"/>
        </w:rPr>
        <w:t>.</w:t>
      </w:r>
    </w:p>
    <w:p w14:paraId="6B11E816" w14:textId="77777777" w:rsidR="00907BC9" w:rsidRDefault="00F62F8E">
      <w:pPr>
        <w:rPr>
          <w:lang w:val="en-GB"/>
        </w:rPr>
      </w:pPr>
      <w:r>
        <w:rPr>
          <w:lang w:val="en-GB"/>
        </w:rPr>
        <w:t>NOTE</w:t>
      </w:r>
      <w:r>
        <w:rPr>
          <w:lang w:val="en-GB"/>
        </w:rPr>
        <w:tab/>
        <w:t>The relationship between spatial object types or layers and the data sets they represent can be inferred in some cases from the other relationships. However, this depends on the implementation approach chosen by data / service providers. Particularly when a service provides access to more than one data set, the relationship between spatial object type / layer and data set may not always be clear.</w:t>
      </w:r>
    </w:p>
    <w:p w14:paraId="29017780" w14:textId="77777777" w:rsidR="00907BC9" w:rsidRDefault="00F62F8E">
      <w:pPr>
        <w:jc w:val="center"/>
        <w:rPr>
          <w:lang w:val="en-GB"/>
        </w:rPr>
      </w:pPr>
      <w:r>
        <w:rPr>
          <w:noProof/>
        </w:rPr>
        <w:drawing>
          <wp:inline distT="0" distB="0" distL="0" distR="6350" wp14:anchorId="163ECBAB" wp14:editId="02182329">
            <wp:extent cx="349948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3499485" cy="3182620"/>
                    </a:xfrm>
                    <a:prstGeom prst="rect">
                      <a:avLst/>
                    </a:prstGeom>
                  </pic:spPr>
                </pic:pic>
              </a:graphicData>
            </a:graphic>
          </wp:inline>
        </w:drawing>
      </w:r>
    </w:p>
    <w:p w14:paraId="3852255E" w14:textId="77777777" w:rsidR="00907BC9" w:rsidRDefault="00F62F8E">
      <w:pPr>
        <w:pStyle w:val="Caption"/>
        <w:rPr>
          <w:lang w:val="en-GB"/>
        </w:rPr>
      </w:pPr>
      <w:bookmarkStart w:id="0" w:name="_Ref522029263"/>
      <w:r>
        <w:t xml:space="preserve">Figure </w:t>
      </w:r>
      <w:r>
        <w:fldChar w:fldCharType="begin"/>
      </w:r>
      <w:r>
        <w:instrText>SEQ Figure \* ARABIC</w:instrText>
      </w:r>
      <w:r>
        <w:fldChar w:fldCharType="separate"/>
      </w:r>
      <w:r>
        <w:t>1</w:t>
      </w:r>
      <w:r>
        <w:fldChar w:fldCharType="end"/>
      </w:r>
      <w:bookmarkEnd w:id="0"/>
      <w:r>
        <w:t>. Conceptual model – relationships between data sets, network services and spatial object types / layers</w:t>
      </w:r>
    </w:p>
    <w:p w14:paraId="6D0632EA" w14:textId="77777777" w:rsidR="00907BC9" w:rsidRDefault="00F62F8E">
      <w:pPr>
        <w:pStyle w:val="Heading2"/>
        <w:rPr>
          <w:lang w:val="en-GB"/>
        </w:rPr>
      </w:pPr>
      <w:r>
        <w:rPr>
          <w:lang w:val="en-GB"/>
        </w:rPr>
        <w:t>Overview</w:t>
      </w:r>
    </w:p>
    <w:p w14:paraId="21DC3332" w14:textId="77777777" w:rsidR="00907BC9" w:rsidRDefault="00F62F8E">
      <w:pPr>
        <w:rPr>
          <w:lang w:val="en-GB"/>
        </w:rPr>
      </w:pPr>
      <w:r>
        <w:rPr>
          <w:lang w:val="en-GB"/>
        </w:rPr>
        <w:t>The approach is based on the following basic principles:</w:t>
      </w:r>
    </w:p>
    <w:p w14:paraId="17A4C621" w14:textId="77777777" w:rsidR="00907BC9" w:rsidRDefault="00F62F8E">
      <w:pPr>
        <w:pStyle w:val="ListParagraph"/>
        <w:numPr>
          <w:ilvl w:val="0"/>
          <w:numId w:val="5"/>
        </w:numPr>
      </w:pPr>
      <w:r>
        <w:rPr>
          <w:lang w:val="en-GB"/>
        </w:rPr>
        <w:t>Data sets are largely documented in metadata as currently proposed in the TGs, with some modifications for documenting data-service linkage – see (3) (</w:t>
      </w:r>
      <w:r>
        <w:rPr>
          <w:lang w:val="en-GB"/>
        </w:rPr>
        <w:fldChar w:fldCharType="begin"/>
      </w:r>
      <w:r>
        <w:instrText>REF _Ref522031747 \h</w:instrText>
      </w:r>
      <w:r>
        <w:rPr>
          <w:lang w:val="en-GB"/>
        </w:rPr>
      </w:r>
      <w:r>
        <w:fldChar w:fldCharType="separate"/>
      </w:r>
      <w:r>
        <w:t>Figure 2</w:t>
      </w:r>
      <w:r>
        <w:fldChar w:fldCharType="end"/>
      </w:r>
      <w:r>
        <w:rPr>
          <w:lang w:val="en-GB"/>
        </w:rPr>
        <w:t>).</w:t>
      </w:r>
    </w:p>
    <w:p w14:paraId="2751A5F9" w14:textId="580E6649" w:rsidR="00907BC9" w:rsidRDefault="00F62F8E">
      <w:pPr>
        <w:pStyle w:val="ListParagraph"/>
        <w:numPr>
          <w:ilvl w:val="0"/>
          <w:numId w:val="5"/>
        </w:numPr>
      </w:pPr>
      <w:r>
        <w:rPr>
          <w:lang w:val="en-GB"/>
        </w:rPr>
        <w:t xml:space="preserve">Download and view services are no longer documented in stand-alone </w:t>
      </w:r>
      <w:r w:rsidR="00D57561">
        <w:rPr>
          <w:lang w:val="en-GB"/>
        </w:rPr>
        <w:t xml:space="preserve">(ISO 19119) service </w:t>
      </w:r>
      <w:r>
        <w:rPr>
          <w:lang w:val="en-GB"/>
        </w:rPr>
        <w:t>metadata records, but exclusively through the metadata returned by the service itself as a response to a Get Download/View Service Metadata request (</w:t>
      </w:r>
      <w:r>
        <w:rPr>
          <w:lang w:val="en-GB"/>
        </w:rPr>
        <w:fldChar w:fldCharType="begin"/>
      </w:r>
      <w:r>
        <w:instrText>REF _Ref522033901 \h</w:instrText>
      </w:r>
      <w:r>
        <w:rPr>
          <w:lang w:val="en-GB"/>
        </w:rPr>
      </w:r>
      <w:r>
        <w:fldChar w:fldCharType="separate"/>
      </w:r>
      <w:r>
        <w:t>Figure 3</w:t>
      </w:r>
      <w:r>
        <w:fldChar w:fldCharType="end"/>
      </w:r>
      <w:r>
        <w:rPr>
          <w:lang w:val="en-GB"/>
        </w:rPr>
        <w:t>)</w:t>
      </w:r>
      <w:r w:rsidR="00D57561">
        <w:rPr>
          <w:lang w:val="en-GB"/>
        </w:rPr>
        <w:t>.</w:t>
      </w:r>
    </w:p>
    <w:p w14:paraId="02590DF7" w14:textId="14ED00C5" w:rsidR="00907BC9" w:rsidRDefault="00D57561">
      <w:pPr>
        <w:pStyle w:val="ListParagraph"/>
        <w:numPr>
          <w:ilvl w:val="0"/>
          <w:numId w:val="5"/>
        </w:numPr>
        <w:rPr>
          <w:lang w:val="en-GB"/>
        </w:rPr>
      </w:pPr>
      <w:r>
        <w:rPr>
          <w:lang w:val="en-GB"/>
        </w:rPr>
        <w:t xml:space="preserve">The metadata returned by a network service only includes </w:t>
      </w:r>
      <w:r w:rsidR="00F62F8E">
        <w:rPr>
          <w:lang w:val="en-GB"/>
        </w:rPr>
        <w:t xml:space="preserve">metadata elements that </w:t>
      </w:r>
      <w:r>
        <w:rPr>
          <w:lang w:val="en-GB"/>
        </w:rPr>
        <w:t xml:space="preserve">do not </w:t>
      </w:r>
      <w:r w:rsidR="00F62F8E">
        <w:rPr>
          <w:lang w:val="en-GB"/>
        </w:rPr>
        <w:t>duplicat</w:t>
      </w:r>
      <w:r>
        <w:rPr>
          <w:lang w:val="en-GB"/>
        </w:rPr>
        <w:t>e</w:t>
      </w:r>
      <w:r w:rsidR="00F62F8E">
        <w:rPr>
          <w:lang w:val="en-GB"/>
        </w:rPr>
        <w:t xml:space="preserve"> data set metadata</w:t>
      </w:r>
      <w:r>
        <w:rPr>
          <w:lang w:val="en-GB"/>
        </w:rPr>
        <w:t xml:space="preserve"> and are useful to users; all other metadata elements defined in the Metadata IRs for services do not have to be provided</w:t>
      </w:r>
      <w:r w:rsidR="00D416B1">
        <w:rPr>
          <w:lang w:val="en-GB"/>
        </w:rPr>
        <w:t xml:space="preserve"> (unless of course they are required by the relevant base standard)</w:t>
      </w:r>
      <w:r w:rsidR="00F62F8E">
        <w:rPr>
          <w:lang w:val="en-GB"/>
        </w:rPr>
        <w:t>.</w:t>
      </w:r>
    </w:p>
    <w:p w14:paraId="2D795B4D" w14:textId="63433E83" w:rsidR="00907BC9" w:rsidRDefault="00F62F8E">
      <w:pPr>
        <w:pStyle w:val="ListParagraph"/>
        <w:numPr>
          <w:ilvl w:val="0"/>
          <w:numId w:val="5"/>
        </w:numPr>
        <w:rPr>
          <w:lang w:val="en-GB"/>
        </w:rPr>
      </w:pPr>
      <w:r>
        <w:rPr>
          <w:lang w:val="en-GB"/>
        </w:rPr>
        <w:t>In the metadata for each data set, resource locator elements are provided for at least one view and one download service, pointing to a Get Download/View Service Metadata request.</w:t>
      </w:r>
    </w:p>
    <w:p w14:paraId="23B07703" w14:textId="79826C46" w:rsidR="00907BC9" w:rsidRDefault="00F62F8E">
      <w:pPr>
        <w:pStyle w:val="ListParagraph"/>
        <w:numPr>
          <w:ilvl w:val="0"/>
          <w:numId w:val="5"/>
        </w:numPr>
        <w:rPr>
          <w:lang w:val="en-GB"/>
        </w:rPr>
      </w:pPr>
      <w:r>
        <w:rPr>
          <w:lang w:val="en-GB"/>
        </w:rPr>
        <w:t>Optionally, where a view/download service provides access to more than one data set</w:t>
      </w:r>
      <w:r w:rsidR="00D416B1">
        <w:rPr>
          <w:lang w:val="en-GB"/>
        </w:rPr>
        <w:t xml:space="preserve"> and to facilitate the development of client applications</w:t>
      </w:r>
      <w:r>
        <w:rPr>
          <w:lang w:val="en-GB"/>
        </w:rPr>
        <w:t>, additional resource locator elements can be provided, pointing directly to a Get Map or Get Spatial Data Set request.</w:t>
      </w:r>
    </w:p>
    <w:p w14:paraId="43D276FF" w14:textId="77777777" w:rsidR="00907BC9" w:rsidRDefault="00907BC9">
      <w:pPr>
        <w:rPr>
          <w:lang w:val="en-GB"/>
        </w:rPr>
      </w:pPr>
    </w:p>
    <w:p w14:paraId="7C2BE45B" w14:textId="77777777" w:rsidR="00907BC9" w:rsidRDefault="00F62F8E">
      <w:pPr>
        <w:jc w:val="center"/>
        <w:rPr>
          <w:lang w:val="en-GB"/>
        </w:rPr>
      </w:pPr>
      <w:r>
        <w:rPr>
          <w:noProof/>
        </w:rPr>
        <w:drawing>
          <wp:inline distT="0" distB="0" distL="0" distR="0" wp14:anchorId="0829747B" wp14:editId="39665153">
            <wp:extent cx="3683000" cy="31718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9"/>
                    <a:stretch>
                      <a:fillRect/>
                    </a:stretch>
                  </pic:blipFill>
                  <pic:spPr bwMode="auto">
                    <a:xfrm>
                      <a:off x="0" y="0"/>
                      <a:ext cx="3683000" cy="3171825"/>
                    </a:xfrm>
                    <a:prstGeom prst="rect">
                      <a:avLst/>
                    </a:prstGeom>
                  </pic:spPr>
                </pic:pic>
              </a:graphicData>
            </a:graphic>
          </wp:inline>
        </w:drawing>
      </w:r>
    </w:p>
    <w:p w14:paraId="3AE48174" w14:textId="77777777" w:rsidR="00907BC9" w:rsidRDefault="00F62F8E">
      <w:pPr>
        <w:pStyle w:val="Caption"/>
      </w:pPr>
      <w:bookmarkStart w:id="1" w:name="_Ref522031747"/>
      <w:r>
        <w:t xml:space="preserve">Figure </w:t>
      </w:r>
      <w:r>
        <w:fldChar w:fldCharType="begin"/>
      </w:r>
      <w:r>
        <w:instrText>SEQ Figure \* ARABIC</w:instrText>
      </w:r>
      <w:r>
        <w:fldChar w:fldCharType="separate"/>
      </w:r>
      <w:r>
        <w:t>2</w:t>
      </w:r>
      <w:r>
        <w:fldChar w:fldCharType="end"/>
      </w:r>
      <w:bookmarkEnd w:id="1"/>
      <w:r>
        <w:t>. Data set metadata</w:t>
      </w:r>
    </w:p>
    <w:p w14:paraId="6B47057F" w14:textId="77777777" w:rsidR="00907BC9" w:rsidRDefault="00F62F8E">
      <w:pPr>
        <w:jc w:val="center"/>
        <w:rPr>
          <w:lang w:val="en-GB"/>
        </w:rPr>
      </w:pPr>
      <w:r>
        <w:rPr>
          <w:noProof/>
        </w:rPr>
        <w:drawing>
          <wp:inline distT="0" distB="3175" distL="0" distR="0" wp14:anchorId="5BE23C16" wp14:editId="1127F189">
            <wp:extent cx="3657600" cy="403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stretch>
                      <a:fillRect/>
                    </a:stretch>
                  </pic:blipFill>
                  <pic:spPr bwMode="auto">
                    <a:xfrm>
                      <a:off x="0" y="0"/>
                      <a:ext cx="3657600" cy="4035425"/>
                    </a:xfrm>
                    <a:prstGeom prst="rect">
                      <a:avLst/>
                    </a:prstGeom>
                  </pic:spPr>
                </pic:pic>
              </a:graphicData>
            </a:graphic>
          </wp:inline>
        </w:drawing>
      </w:r>
    </w:p>
    <w:p w14:paraId="1EAAC87C" w14:textId="77777777" w:rsidR="00907BC9" w:rsidRDefault="00F62F8E">
      <w:pPr>
        <w:pStyle w:val="Caption"/>
      </w:pPr>
      <w:bookmarkStart w:id="2" w:name="_Ref522033901"/>
      <w:r>
        <w:t xml:space="preserve">Figure </w:t>
      </w:r>
      <w:r>
        <w:fldChar w:fldCharType="begin"/>
      </w:r>
      <w:r>
        <w:instrText>SEQ Figure \* ARABIC</w:instrText>
      </w:r>
      <w:r>
        <w:fldChar w:fldCharType="separate"/>
      </w:r>
      <w:r>
        <w:t>3</w:t>
      </w:r>
      <w:r>
        <w:fldChar w:fldCharType="end"/>
      </w:r>
      <w:bookmarkEnd w:id="2"/>
      <w:r>
        <w:t>. Service metadata</w:t>
      </w:r>
    </w:p>
    <w:p w14:paraId="18D9ED87" w14:textId="77777777" w:rsidR="00907BC9" w:rsidRDefault="00F62F8E">
      <w:pPr>
        <w:pStyle w:val="Heading2"/>
        <w:rPr>
          <w:lang w:val="en-GB"/>
        </w:rPr>
      </w:pPr>
      <w:r>
        <w:rPr>
          <w:lang w:val="en-GB"/>
        </w:rPr>
        <w:t>Detailed requirements and recommendations</w:t>
      </w:r>
    </w:p>
    <w:p w14:paraId="7B7A1B85" w14:textId="77777777" w:rsidR="00907BC9" w:rsidRDefault="00F62F8E">
      <w:pPr>
        <w:rPr>
          <w:lang w:val="en-GB"/>
        </w:rPr>
      </w:pPr>
      <w:r>
        <w:rPr>
          <w:lang w:val="en-GB"/>
        </w:rPr>
        <w:t xml:space="preserve">The following detailed requirements and recommendations define the proposed approach in more detail. </w:t>
      </w:r>
    </w:p>
    <w:p w14:paraId="60F6FD5E" w14:textId="3282269D" w:rsidR="009A6F56" w:rsidRPr="009A6F56" w:rsidRDefault="00F62F8E" w:rsidP="009A6F56">
      <w:pPr>
        <w:pStyle w:val="ListParagraph"/>
        <w:numPr>
          <w:ilvl w:val="0"/>
          <w:numId w:val="6"/>
        </w:numPr>
        <w:rPr>
          <w:lang w:val="en-GB"/>
        </w:rPr>
      </w:pPr>
      <w:r>
        <w:rPr>
          <w:lang w:val="en-GB"/>
        </w:rPr>
        <w:t xml:space="preserve">The following requirement should be modified </w:t>
      </w:r>
      <w:r w:rsidR="009A6F56">
        <w:rPr>
          <w:lang w:val="en-GB"/>
        </w:rPr>
        <w:t xml:space="preserve">for data set metadata </w:t>
      </w:r>
      <w:r w:rsidR="009A6F56" w:rsidRPr="009A6F56">
        <w:rPr>
          <w:b/>
          <w:lang w:val="en-GB"/>
        </w:rPr>
        <w:t>from currently</w:t>
      </w:r>
      <w:r w:rsidR="009A6F56">
        <w:rPr>
          <w:lang w:val="en-GB"/>
        </w:rPr>
        <w:t xml:space="preserve"> (Metadata TG v2.0.1):</w:t>
      </w:r>
    </w:p>
    <w:p w14:paraId="7CA7A1BE" w14:textId="77777777" w:rsidR="009A6F56" w:rsidRDefault="009A6F56" w:rsidP="009A6F56">
      <w:pPr>
        <w:pStyle w:val="TGRequirement"/>
        <w:keepNext/>
        <w:ind w:left="426"/>
        <w:rPr>
          <w:rFonts w:asciiTheme="minorHAnsi" w:hAnsiTheme="minorHAnsi"/>
          <w:b/>
          <w:color w:val="00000A"/>
          <w:sz w:val="22"/>
          <w:szCs w:val="22"/>
        </w:rPr>
      </w:pPr>
      <w:r>
        <w:rPr>
          <w:rFonts w:asciiTheme="minorHAnsi" w:hAnsiTheme="minorHAnsi"/>
          <w:b/>
          <w:color w:val="D8090E"/>
          <w:sz w:val="22"/>
          <w:szCs w:val="22"/>
        </w:rPr>
        <w:t>TG Requirement 1.8:</w:t>
      </w:r>
      <w:r>
        <w:rPr>
          <w:rFonts w:asciiTheme="minorHAnsi" w:hAnsiTheme="minorHAnsi"/>
          <w:b/>
          <w:color w:val="00000A"/>
          <w:sz w:val="22"/>
          <w:szCs w:val="22"/>
        </w:rPr>
        <w:t xml:space="preserve"> metadata/2.0/req/datasets-and-series/resource-locator</w:t>
      </w:r>
    </w:p>
    <w:p w14:paraId="45F4EB96" w14:textId="628507F3" w:rsidR="009A6F56" w:rsidRPr="009A6F56" w:rsidRDefault="009A6F56" w:rsidP="009A6F56">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A resource </w:t>
      </w:r>
      <w:r w:rsidRPr="006D0A69">
        <w:rPr>
          <w:rFonts w:asciiTheme="minorHAnsi" w:hAnsiTheme="minorHAnsi"/>
          <w:color w:val="auto"/>
          <w:sz w:val="22"/>
          <w:szCs w:val="22"/>
        </w:rPr>
        <w:t xml:space="preserve">locator linking to the service(s) </w:t>
      </w:r>
      <w:r w:rsidRPr="0032245B">
        <w:rPr>
          <w:rFonts w:asciiTheme="minorHAnsi" w:hAnsiTheme="minorHAnsi"/>
          <w:sz w:val="22"/>
          <w:szCs w:val="22"/>
        </w:rPr>
        <w:t>providing online access to the described data set or data set series shall be given</w:t>
      </w:r>
      <w:r w:rsidRPr="009A6F56">
        <w:rPr>
          <w:rFonts w:asciiTheme="minorHAnsi" w:hAnsiTheme="minorHAnsi"/>
          <w:color w:val="auto"/>
          <w:sz w:val="22"/>
          <w:szCs w:val="22"/>
        </w:rPr>
        <w:t>, if such online access is available.</w:t>
      </w:r>
    </w:p>
    <w:p w14:paraId="492CD5CF" w14:textId="609A6626" w:rsidR="009A6F56" w:rsidRPr="009A6F56" w:rsidRDefault="009A6F56" w:rsidP="009A6F56">
      <w:pPr>
        <w:pStyle w:val="TGRequirement"/>
        <w:ind w:left="426"/>
        <w:rPr>
          <w:rFonts w:asciiTheme="minorHAnsi" w:hAnsiTheme="minorHAnsi"/>
          <w:color w:val="auto"/>
          <w:sz w:val="22"/>
          <w:szCs w:val="22"/>
        </w:rPr>
      </w:pPr>
      <w:r w:rsidRPr="009A6F56">
        <w:rPr>
          <w:rFonts w:asciiTheme="minorHAnsi" w:hAnsiTheme="minorHAnsi"/>
          <w:color w:val="auto"/>
          <w:sz w:val="22"/>
          <w:szCs w:val="22"/>
        </w:rPr>
        <w:t>If no online access for the data set or data set series is available, but there is a publicly available online resource providing additional information about the described data set or data set series, the URL pointing to this resource shall be given instead.</w:t>
      </w:r>
      <w:r>
        <w:rPr>
          <w:rFonts w:asciiTheme="minorHAnsi" w:hAnsiTheme="minorHAnsi"/>
          <w:color w:val="auto"/>
          <w:sz w:val="22"/>
          <w:szCs w:val="22"/>
        </w:rPr>
        <w:t xml:space="preserve"> </w:t>
      </w:r>
    </w:p>
    <w:p w14:paraId="581347D4" w14:textId="77777777" w:rsidR="009A6F56" w:rsidRDefault="009A6F56" w:rsidP="009A6F56">
      <w:pPr>
        <w:pStyle w:val="TGRequirement"/>
        <w:ind w:left="426"/>
        <w:rPr>
          <w:rFonts w:asciiTheme="minorHAnsi" w:hAnsiTheme="minorHAnsi"/>
          <w:sz w:val="22"/>
          <w:szCs w:val="22"/>
        </w:rPr>
      </w:pPr>
      <w:r>
        <w:rPr>
          <w:rFonts w:asciiTheme="minorHAnsi" w:hAnsiTheme="minorHAnsi"/>
          <w:sz w:val="22"/>
          <w:szCs w:val="22"/>
        </w:rPr>
        <w:t xml:space="preserve">These links shall be encoded using </w:t>
      </w:r>
      <w:r>
        <w:rPr>
          <w:rFonts w:asciiTheme="minorHAnsi" w:hAnsiTheme="minorHAnsi"/>
          <w:i/>
          <w:sz w:val="22"/>
          <w:szCs w:val="22"/>
        </w:rPr>
        <w:t>gmd:transferOptions</w:t>
      </w:r>
      <w:r>
        <w:rPr>
          <w:rFonts w:asciiTheme="minorHAnsi" w:hAnsiTheme="minorHAnsi"/>
          <w:sz w:val="22"/>
          <w:szCs w:val="22"/>
        </w:rPr>
        <w:t>/</w:t>
      </w:r>
      <w:r>
        <w:rPr>
          <w:rFonts w:asciiTheme="minorHAnsi" w:hAnsiTheme="minorHAnsi"/>
          <w:i/>
          <w:sz w:val="22"/>
          <w:szCs w:val="22"/>
        </w:rPr>
        <w:t>gmd:MD_DigitalTransferOptions</w:t>
      </w:r>
      <w:r>
        <w:rPr>
          <w:rFonts w:asciiTheme="minorHAnsi" w:hAnsiTheme="minorHAnsi"/>
          <w:sz w:val="22"/>
          <w:szCs w:val="22"/>
        </w:rPr>
        <w:t>/</w:t>
      </w:r>
      <w:r>
        <w:rPr>
          <w:rFonts w:asciiTheme="minorHAnsi" w:hAnsiTheme="minorHAnsi"/>
          <w:i/>
          <w:sz w:val="22"/>
          <w:szCs w:val="22"/>
        </w:rPr>
        <w:t>gmd:onLine</w:t>
      </w:r>
      <w:r>
        <w:rPr>
          <w:rFonts w:asciiTheme="minorHAnsi" w:hAnsiTheme="minorHAnsi"/>
          <w:color w:val="000096"/>
          <w:sz w:val="22"/>
          <w:szCs w:val="22"/>
        </w:rPr>
        <w:t>/</w:t>
      </w:r>
      <w:r>
        <w:rPr>
          <w:rFonts w:asciiTheme="minorHAnsi" w:hAnsiTheme="minorHAnsi"/>
          <w:i/>
          <w:sz w:val="22"/>
          <w:szCs w:val="22"/>
        </w:rPr>
        <w:t>gmd:CI_OnlineResource</w:t>
      </w:r>
      <w:r>
        <w:rPr>
          <w:rFonts w:asciiTheme="minorHAnsi" w:hAnsiTheme="minorHAnsi"/>
          <w:color w:val="000096"/>
          <w:sz w:val="22"/>
          <w:szCs w:val="22"/>
        </w:rPr>
        <w:t>/</w:t>
      </w:r>
      <w:r>
        <w:rPr>
          <w:rFonts w:asciiTheme="minorHAnsi" w:hAnsiTheme="minorHAnsi"/>
          <w:i/>
          <w:sz w:val="22"/>
          <w:szCs w:val="22"/>
        </w:rPr>
        <w:t>gmd</w:t>
      </w:r>
      <w:r>
        <w:rPr>
          <w:rFonts w:asciiTheme="minorHAnsi" w:hAnsiTheme="minorHAnsi"/>
          <w:sz w:val="22"/>
          <w:szCs w:val="22"/>
        </w:rPr>
        <w:t xml:space="preserve">: </w:t>
      </w:r>
      <w:r>
        <w:rPr>
          <w:rFonts w:asciiTheme="minorHAnsi" w:hAnsiTheme="minorHAnsi"/>
          <w:i/>
          <w:sz w:val="22"/>
          <w:szCs w:val="22"/>
        </w:rPr>
        <w:t>linkage</w:t>
      </w:r>
      <w:r>
        <w:rPr>
          <w:rFonts w:asciiTheme="minorHAnsi" w:hAnsiTheme="minorHAnsi"/>
          <w:color w:val="000096"/>
          <w:sz w:val="22"/>
          <w:szCs w:val="22"/>
        </w:rPr>
        <w:t>/</w:t>
      </w:r>
      <w:r>
        <w:rPr>
          <w:rFonts w:asciiTheme="minorHAnsi" w:hAnsiTheme="minorHAnsi"/>
          <w:i/>
          <w:sz w:val="22"/>
          <w:szCs w:val="22"/>
        </w:rPr>
        <w:t>gmd:URL</w:t>
      </w:r>
      <w:r>
        <w:rPr>
          <w:rFonts w:asciiTheme="minorHAnsi" w:hAnsiTheme="minorHAnsi"/>
          <w:sz w:val="22"/>
          <w:szCs w:val="22"/>
        </w:rPr>
        <w:t xml:space="preserve"> element.</w:t>
      </w:r>
    </w:p>
    <w:p w14:paraId="76B783DA" w14:textId="7442C0E4" w:rsidR="009A6F56" w:rsidRDefault="009A6F56" w:rsidP="009A6F56">
      <w:pPr>
        <w:pStyle w:val="TGRequirement"/>
        <w:ind w:left="426"/>
        <w:rPr>
          <w:rFonts w:asciiTheme="minorHAnsi" w:hAnsiTheme="minorHAnsi"/>
          <w:sz w:val="22"/>
          <w:szCs w:val="22"/>
        </w:rPr>
      </w:pPr>
      <w:r>
        <w:rPr>
          <w:rFonts w:asciiTheme="minorHAnsi" w:hAnsiTheme="minorHAnsi"/>
          <w:sz w:val="22"/>
          <w:szCs w:val="22"/>
        </w:rPr>
        <w:t>The multiplicity of this element is0..n.</w:t>
      </w:r>
    </w:p>
    <w:p w14:paraId="6A348A39" w14:textId="77777777" w:rsidR="009A6F56" w:rsidRDefault="009A6F56" w:rsidP="009A6F56">
      <w:pPr>
        <w:pStyle w:val="ListParagraph"/>
        <w:ind w:left="360"/>
        <w:rPr>
          <w:lang w:val="en-GB"/>
        </w:rPr>
      </w:pPr>
    </w:p>
    <w:p w14:paraId="7E62E1FA" w14:textId="46101373" w:rsidR="009A6F56" w:rsidRPr="009A6F56" w:rsidRDefault="009A6F56" w:rsidP="009A6F56">
      <w:pPr>
        <w:pStyle w:val="ListParagraph"/>
        <w:ind w:left="360"/>
        <w:rPr>
          <w:b/>
          <w:lang w:val="en-GB"/>
        </w:rPr>
      </w:pPr>
      <w:r w:rsidRPr="009A6F56">
        <w:rPr>
          <w:b/>
          <w:lang w:val="en-GB"/>
        </w:rPr>
        <w:t>to (new proposal):</w:t>
      </w:r>
    </w:p>
    <w:p w14:paraId="18DD162F" w14:textId="77777777" w:rsidR="00907BC9" w:rsidRDefault="00F62F8E">
      <w:pPr>
        <w:pStyle w:val="TGRequirement"/>
        <w:keepNext/>
        <w:ind w:left="426"/>
        <w:rPr>
          <w:rFonts w:asciiTheme="minorHAnsi" w:hAnsiTheme="minorHAnsi"/>
          <w:b/>
          <w:color w:val="00000A"/>
          <w:sz w:val="22"/>
          <w:szCs w:val="22"/>
        </w:rPr>
      </w:pPr>
      <w:bookmarkStart w:id="3" w:name="req_data_resource_locator"/>
      <w:r>
        <w:rPr>
          <w:rFonts w:asciiTheme="minorHAnsi" w:hAnsiTheme="minorHAnsi"/>
          <w:b/>
          <w:color w:val="D8090E"/>
          <w:sz w:val="22"/>
          <w:szCs w:val="22"/>
        </w:rPr>
        <w:t>TG Requirement 1.8</w:t>
      </w:r>
      <w:bookmarkEnd w:id="3"/>
      <w:r>
        <w:rPr>
          <w:rFonts w:asciiTheme="minorHAnsi" w:hAnsiTheme="minorHAnsi"/>
          <w:b/>
          <w:color w:val="D8090E"/>
          <w:sz w:val="22"/>
          <w:szCs w:val="22"/>
        </w:rPr>
        <w:t>:</w:t>
      </w:r>
      <w:r>
        <w:rPr>
          <w:rFonts w:asciiTheme="minorHAnsi" w:hAnsiTheme="minorHAnsi"/>
          <w:b/>
          <w:color w:val="00000A"/>
          <w:sz w:val="22"/>
          <w:szCs w:val="22"/>
        </w:rPr>
        <w:t xml:space="preserve"> metadata/2.0/req/datasets-and-series/resource-locator</w:t>
      </w:r>
    </w:p>
    <w:p w14:paraId="0B21FEB2" w14:textId="45197C62" w:rsidR="00907BC9" w:rsidRPr="009A6F56" w:rsidRDefault="006D0A69">
      <w:pPr>
        <w:pStyle w:val="TGRequirement"/>
        <w:ind w:left="426"/>
        <w:rPr>
          <w:rFonts w:asciiTheme="minorHAnsi" w:hAnsiTheme="minorHAnsi"/>
          <w:color w:val="auto"/>
          <w:sz w:val="22"/>
          <w:szCs w:val="22"/>
        </w:rPr>
      </w:pPr>
      <w:r w:rsidRPr="009A6F56">
        <w:rPr>
          <w:rFonts w:asciiTheme="minorHAnsi" w:hAnsiTheme="minorHAnsi"/>
          <w:color w:val="auto"/>
          <w:sz w:val="22"/>
          <w:szCs w:val="22"/>
        </w:rPr>
        <w:t>One or more r</w:t>
      </w:r>
      <w:r w:rsidR="0032245B" w:rsidRPr="009A6F56">
        <w:rPr>
          <w:rFonts w:asciiTheme="minorHAnsi" w:hAnsiTheme="minorHAnsi"/>
          <w:color w:val="auto"/>
          <w:sz w:val="22"/>
          <w:szCs w:val="22"/>
        </w:rPr>
        <w:t>esource locator</w:t>
      </w:r>
      <w:r w:rsidRPr="009A6F56">
        <w:rPr>
          <w:rFonts w:asciiTheme="minorHAnsi" w:hAnsiTheme="minorHAnsi"/>
          <w:color w:val="auto"/>
          <w:sz w:val="22"/>
          <w:szCs w:val="22"/>
        </w:rPr>
        <w:t>s</w:t>
      </w:r>
      <w:r w:rsidR="0032245B" w:rsidRPr="009A6F56">
        <w:rPr>
          <w:rFonts w:asciiTheme="minorHAnsi" w:hAnsiTheme="minorHAnsi"/>
          <w:color w:val="auto"/>
          <w:sz w:val="22"/>
          <w:szCs w:val="22"/>
        </w:rPr>
        <w:t xml:space="preserve"> linking to the view service(s) providing online access to the described data set o</w:t>
      </w:r>
      <w:r w:rsidR="009A6F56">
        <w:rPr>
          <w:rFonts w:asciiTheme="minorHAnsi" w:hAnsiTheme="minorHAnsi"/>
          <w:color w:val="auto"/>
          <w:sz w:val="22"/>
          <w:szCs w:val="22"/>
        </w:rPr>
        <w:t>r data set series shall be given</w:t>
      </w:r>
      <w:r w:rsidR="0032245B" w:rsidRPr="009A6F56">
        <w:rPr>
          <w:rFonts w:asciiTheme="minorHAnsi" w:hAnsiTheme="minorHAnsi"/>
          <w:color w:val="auto"/>
          <w:sz w:val="22"/>
          <w:szCs w:val="22"/>
        </w:rPr>
        <w:t>.</w:t>
      </w:r>
    </w:p>
    <w:p w14:paraId="2E43E5F7" w14:textId="70B4A218" w:rsidR="006D0A69" w:rsidRPr="009A6F56" w:rsidRDefault="006D0A69" w:rsidP="006D0A69">
      <w:pPr>
        <w:pStyle w:val="TGRequirement"/>
        <w:ind w:left="426"/>
        <w:rPr>
          <w:rFonts w:asciiTheme="minorHAnsi" w:hAnsiTheme="minorHAnsi"/>
          <w:color w:val="auto"/>
          <w:sz w:val="22"/>
          <w:szCs w:val="22"/>
        </w:rPr>
      </w:pPr>
      <w:r w:rsidRPr="009A6F56">
        <w:rPr>
          <w:rFonts w:asciiTheme="minorHAnsi" w:hAnsiTheme="minorHAnsi"/>
          <w:color w:val="auto"/>
          <w:sz w:val="22"/>
          <w:szCs w:val="22"/>
        </w:rPr>
        <w:t>One or more resource locators linking to the download service(s) providing online access to the described data set or data set series shall be given.</w:t>
      </w:r>
    </w:p>
    <w:p w14:paraId="32CADD95" w14:textId="77777777" w:rsidR="00907BC9" w:rsidRPr="009A6F56"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These links shall be encoded using </w:t>
      </w:r>
      <w:r w:rsidRPr="009A6F56">
        <w:rPr>
          <w:rFonts w:asciiTheme="minorHAnsi" w:hAnsiTheme="minorHAnsi"/>
          <w:i/>
          <w:color w:val="auto"/>
          <w:sz w:val="22"/>
          <w:szCs w:val="22"/>
        </w:rPr>
        <w:t>gmd:transferOptions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r w:rsidRPr="009A6F56">
        <w:rPr>
          <w:rFonts w:asciiTheme="minorHAnsi" w:hAnsiTheme="minorHAnsi"/>
          <w:i/>
          <w:color w:val="auto"/>
          <w:sz w:val="22"/>
          <w:szCs w:val="22"/>
        </w:rPr>
        <w:t>gmd:URL</w:t>
      </w:r>
      <w:r w:rsidRPr="009A6F56">
        <w:rPr>
          <w:rFonts w:asciiTheme="minorHAnsi" w:hAnsiTheme="minorHAnsi"/>
          <w:color w:val="auto"/>
          <w:sz w:val="22"/>
          <w:szCs w:val="22"/>
        </w:rPr>
        <w:t xml:space="preserve"> element.</w:t>
      </w:r>
    </w:p>
    <w:p w14:paraId="3890BFD8" w14:textId="102A0146" w:rsidR="00907BC9" w:rsidRPr="009A6F56"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 multiplicity of this element is </w:t>
      </w:r>
      <w:r w:rsidR="00D52E21" w:rsidRPr="009A6F56">
        <w:rPr>
          <w:rFonts w:asciiTheme="minorHAnsi" w:hAnsiTheme="minorHAnsi"/>
          <w:color w:val="auto"/>
          <w:sz w:val="22"/>
          <w:szCs w:val="22"/>
        </w:rPr>
        <w:t>2</w:t>
      </w:r>
      <w:r w:rsidRPr="009A6F56">
        <w:rPr>
          <w:rFonts w:asciiTheme="minorHAnsi" w:hAnsiTheme="minorHAnsi"/>
          <w:color w:val="auto"/>
          <w:sz w:val="22"/>
          <w:szCs w:val="22"/>
        </w:rPr>
        <w:t>..n.</w:t>
      </w:r>
    </w:p>
    <w:p w14:paraId="241C9CBC" w14:textId="2B4F1A3C" w:rsidR="00907BC9" w:rsidRPr="009A6F56"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 URLs provided as the value of the </w:t>
      </w:r>
      <w:r w:rsidRPr="009A6F56">
        <w:rPr>
          <w:rFonts w:asciiTheme="minorHAnsi" w:hAnsiTheme="minorHAnsi"/>
          <w:i/>
          <w:color w:val="auto"/>
          <w:sz w:val="22"/>
          <w:szCs w:val="22"/>
        </w:rPr>
        <w:t>gmd:transferOptions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r w:rsidRPr="009A6F56">
        <w:rPr>
          <w:rFonts w:asciiTheme="minorHAnsi" w:hAnsiTheme="minorHAnsi"/>
          <w:i/>
          <w:color w:val="auto"/>
          <w:sz w:val="22"/>
          <w:szCs w:val="22"/>
        </w:rPr>
        <w:t>gmd:URL</w:t>
      </w:r>
      <w:r w:rsidRPr="009A6F56">
        <w:rPr>
          <w:rFonts w:asciiTheme="minorHAnsi" w:hAnsiTheme="minorHAnsi"/>
          <w:color w:val="auto"/>
          <w:sz w:val="22"/>
          <w:szCs w:val="22"/>
        </w:rPr>
        <w:t xml:space="preserve"> element shall point to </w:t>
      </w:r>
      <w:r w:rsidR="00D52E21" w:rsidRPr="009A6F56">
        <w:rPr>
          <w:rFonts w:asciiTheme="minorHAnsi" w:hAnsiTheme="minorHAnsi"/>
          <w:color w:val="auto"/>
          <w:sz w:val="22"/>
          <w:szCs w:val="22"/>
        </w:rPr>
        <w:t>the response of a Get View/Download S</w:t>
      </w:r>
      <w:r w:rsidRPr="009A6F56">
        <w:rPr>
          <w:rFonts w:asciiTheme="minorHAnsi" w:hAnsiTheme="minorHAnsi"/>
          <w:color w:val="auto"/>
          <w:sz w:val="22"/>
          <w:szCs w:val="22"/>
        </w:rPr>
        <w:t xml:space="preserve">ervice </w:t>
      </w:r>
      <w:r w:rsidR="00D52E21" w:rsidRPr="009A6F56">
        <w:rPr>
          <w:rFonts w:asciiTheme="minorHAnsi" w:hAnsiTheme="minorHAnsi"/>
          <w:color w:val="auto"/>
          <w:sz w:val="22"/>
          <w:szCs w:val="22"/>
        </w:rPr>
        <w:t>M</w:t>
      </w:r>
      <w:r w:rsidRPr="009A6F56">
        <w:rPr>
          <w:rFonts w:asciiTheme="minorHAnsi" w:hAnsiTheme="minorHAnsi"/>
          <w:color w:val="auto"/>
          <w:sz w:val="22"/>
          <w:szCs w:val="22"/>
        </w:rPr>
        <w:t>etadata</w:t>
      </w:r>
      <w:r w:rsidR="00D52E21" w:rsidRPr="009A6F56">
        <w:rPr>
          <w:rFonts w:asciiTheme="minorHAnsi" w:hAnsiTheme="minorHAnsi"/>
          <w:color w:val="auto"/>
          <w:sz w:val="22"/>
          <w:szCs w:val="22"/>
        </w:rPr>
        <w:t xml:space="preserve"> request</w:t>
      </w:r>
      <w:r w:rsidRPr="009A6F56">
        <w:rPr>
          <w:rFonts w:asciiTheme="minorHAnsi" w:hAnsiTheme="minorHAnsi"/>
          <w:color w:val="auto"/>
          <w:sz w:val="22"/>
          <w:szCs w:val="22"/>
        </w:rPr>
        <w:t xml:space="preserve"> of the service providing access to this data set.</w:t>
      </w:r>
    </w:p>
    <w:p w14:paraId="78B594E9" w14:textId="15261AC8" w:rsidR="00907BC9" w:rsidRPr="00A86771"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 </w:t>
      </w:r>
      <w:r w:rsidRPr="009A6F56">
        <w:rPr>
          <w:rFonts w:asciiTheme="minorHAnsi" w:hAnsiTheme="minorHAnsi"/>
          <w:i/>
          <w:color w:val="auto"/>
          <w:sz w:val="22"/>
          <w:szCs w:val="22"/>
        </w:rPr>
        <w:t>gmd:CI_</w:t>
      </w:r>
      <w:r w:rsidRPr="00A86771">
        <w:rPr>
          <w:rFonts w:asciiTheme="minorHAnsi" w:hAnsiTheme="minorHAnsi"/>
          <w:i/>
          <w:color w:val="auto"/>
          <w:sz w:val="22"/>
          <w:szCs w:val="22"/>
        </w:rPr>
        <w:t>OnlineResource</w:t>
      </w:r>
      <w:r w:rsidRPr="00A86771">
        <w:rPr>
          <w:rFonts w:asciiTheme="minorHAnsi" w:hAnsiTheme="minorHAnsi"/>
          <w:color w:val="auto"/>
          <w:sz w:val="22"/>
          <w:szCs w:val="22"/>
        </w:rPr>
        <w:t xml:space="preserve"> element containing the given </w:t>
      </w:r>
      <w:r w:rsidRPr="00A86771">
        <w:rPr>
          <w:rFonts w:asciiTheme="minorHAnsi" w:hAnsiTheme="minorHAnsi"/>
          <w:i/>
          <w:color w:val="auto"/>
          <w:sz w:val="22"/>
          <w:szCs w:val="22"/>
        </w:rPr>
        <w:t>gmd:linkage</w:t>
      </w:r>
      <w:r w:rsidRPr="00A86771">
        <w:rPr>
          <w:rFonts w:asciiTheme="minorHAnsi" w:hAnsiTheme="minorHAnsi"/>
          <w:color w:val="auto"/>
          <w:sz w:val="22"/>
          <w:szCs w:val="22"/>
        </w:rPr>
        <w:t xml:space="preserve"> element shall </w:t>
      </w:r>
      <w:r w:rsidR="00D52E21" w:rsidRPr="00A86771">
        <w:rPr>
          <w:rFonts w:asciiTheme="minorHAnsi" w:hAnsiTheme="minorHAnsi"/>
          <w:color w:val="auto"/>
          <w:sz w:val="22"/>
          <w:szCs w:val="22"/>
        </w:rPr>
        <w:t xml:space="preserve">contain a </w:t>
      </w:r>
      <w:r w:rsidR="00D52E21" w:rsidRPr="00A86771">
        <w:rPr>
          <w:rFonts w:asciiTheme="minorHAnsi" w:hAnsiTheme="minorHAnsi"/>
          <w:i/>
          <w:color w:val="auto"/>
          <w:sz w:val="22"/>
          <w:szCs w:val="22"/>
        </w:rPr>
        <w:t>gmd:protocol/</w:t>
      </w:r>
      <w:r w:rsidR="00A86771" w:rsidRPr="00A86771">
        <w:rPr>
          <w:rFonts w:asciiTheme="minorHAnsi" w:hAnsiTheme="minorHAnsi"/>
          <w:i/>
          <w:color w:val="auto"/>
          <w:sz w:val="22"/>
          <w:szCs w:val="22"/>
        </w:rPr>
        <w:t>gmx:Anchor</w:t>
      </w:r>
      <w:r w:rsidR="00A86771" w:rsidRPr="00A86771">
        <w:rPr>
          <w:rFonts w:asciiTheme="minorHAnsi" w:hAnsiTheme="minorHAnsi"/>
          <w:color w:val="auto"/>
          <w:sz w:val="22"/>
          <w:szCs w:val="22"/>
        </w:rPr>
        <w:t xml:space="preserve"> element</w:t>
      </w:r>
      <w:bookmarkStart w:id="4" w:name="_GoBack"/>
      <w:bookmarkEnd w:id="4"/>
      <w:r w:rsidR="00A86771" w:rsidRPr="00A86771">
        <w:rPr>
          <w:rFonts w:asciiTheme="minorHAnsi" w:hAnsiTheme="minorHAnsi"/>
          <w:color w:val="auto"/>
          <w:sz w:val="22"/>
          <w:szCs w:val="22"/>
        </w:rPr>
        <w:t xml:space="preserve"> </w:t>
      </w:r>
      <w:r w:rsidR="00D52E21" w:rsidRPr="00A86771">
        <w:rPr>
          <w:rFonts w:asciiTheme="minorHAnsi" w:hAnsiTheme="minorHAnsi"/>
          <w:color w:val="auto"/>
          <w:sz w:val="22"/>
          <w:szCs w:val="22"/>
        </w:rPr>
        <w:t xml:space="preserve">pointing to one of the </w:t>
      </w:r>
      <w:r w:rsidRPr="00A86771">
        <w:rPr>
          <w:rFonts w:asciiTheme="minorHAnsi" w:hAnsiTheme="minorHAnsi"/>
          <w:color w:val="auto"/>
          <w:sz w:val="22"/>
          <w:szCs w:val="22"/>
        </w:rPr>
        <w:t>value</w:t>
      </w:r>
      <w:r w:rsidR="00D52E21" w:rsidRPr="00A86771">
        <w:rPr>
          <w:rFonts w:asciiTheme="minorHAnsi" w:hAnsiTheme="minorHAnsi"/>
          <w:color w:val="auto"/>
          <w:sz w:val="22"/>
          <w:szCs w:val="22"/>
        </w:rPr>
        <w:t>s</w:t>
      </w:r>
      <w:r w:rsidRPr="00A86771">
        <w:rPr>
          <w:rFonts w:asciiTheme="minorHAnsi" w:hAnsiTheme="minorHAnsi"/>
          <w:color w:val="auto"/>
          <w:sz w:val="22"/>
          <w:szCs w:val="22"/>
        </w:rPr>
        <w:t xml:space="preserve"> </w:t>
      </w:r>
      <w:r w:rsidR="00D52E21" w:rsidRPr="00A86771">
        <w:rPr>
          <w:rFonts w:asciiTheme="minorHAnsi" w:hAnsiTheme="minorHAnsi"/>
          <w:color w:val="auto"/>
          <w:sz w:val="22"/>
          <w:szCs w:val="22"/>
        </w:rPr>
        <w:t xml:space="preserve">of </w:t>
      </w:r>
      <w:r w:rsidRPr="00A86771">
        <w:rPr>
          <w:rFonts w:asciiTheme="minorHAnsi" w:hAnsiTheme="minorHAnsi"/>
          <w:color w:val="auto"/>
          <w:sz w:val="22"/>
          <w:szCs w:val="22"/>
        </w:rPr>
        <w:t xml:space="preserve">the </w:t>
      </w:r>
      <w:r w:rsidRPr="00A86771">
        <w:rPr>
          <w:rFonts w:asciiTheme="minorHAnsi" w:hAnsiTheme="minorHAnsi"/>
          <w:i/>
          <w:color w:val="auto"/>
          <w:sz w:val="22"/>
          <w:szCs w:val="22"/>
        </w:rPr>
        <w:t>Protocol</w:t>
      </w:r>
      <w:r w:rsidRPr="00A86771">
        <w:rPr>
          <w:rFonts w:asciiTheme="minorHAnsi" w:hAnsiTheme="minorHAnsi"/>
          <w:color w:val="auto"/>
          <w:sz w:val="22"/>
          <w:szCs w:val="22"/>
        </w:rPr>
        <w:t xml:space="preserve"> code list</w:t>
      </w:r>
      <w:r w:rsidRPr="00A86771">
        <w:rPr>
          <w:rStyle w:val="FootnoteAnchor"/>
          <w:rFonts w:asciiTheme="minorHAnsi" w:hAnsiTheme="minorHAnsi"/>
          <w:color w:val="auto"/>
          <w:sz w:val="22"/>
          <w:szCs w:val="22"/>
        </w:rPr>
        <w:footnoteReference w:id="5"/>
      </w:r>
      <w:r w:rsidRPr="00A86771">
        <w:rPr>
          <w:rFonts w:asciiTheme="minorHAnsi" w:hAnsiTheme="minorHAnsi"/>
          <w:color w:val="auto"/>
          <w:sz w:val="22"/>
          <w:szCs w:val="22"/>
        </w:rPr>
        <w:t>.</w:t>
      </w:r>
    </w:p>
    <w:p w14:paraId="691EACD2" w14:textId="0B24D9EA" w:rsidR="00907BC9" w:rsidRPr="009A6F56" w:rsidRDefault="00F62F8E">
      <w:pPr>
        <w:pStyle w:val="TGRequirement"/>
        <w:ind w:left="426"/>
        <w:rPr>
          <w:rFonts w:asciiTheme="minorHAnsi" w:hAnsiTheme="minorHAnsi"/>
          <w:color w:val="auto"/>
          <w:sz w:val="22"/>
          <w:szCs w:val="22"/>
        </w:rPr>
      </w:pPr>
      <w:r w:rsidRPr="00A86771">
        <w:rPr>
          <w:rFonts w:asciiTheme="minorHAnsi" w:hAnsiTheme="minorHAnsi"/>
          <w:color w:val="auto"/>
          <w:sz w:val="22"/>
          <w:szCs w:val="22"/>
        </w:rPr>
        <w:t xml:space="preserve">The </w:t>
      </w:r>
      <w:r w:rsidRPr="00A86771">
        <w:rPr>
          <w:rFonts w:asciiTheme="minorHAnsi" w:hAnsiTheme="minorHAnsi"/>
          <w:i/>
          <w:color w:val="auto"/>
          <w:sz w:val="22"/>
          <w:szCs w:val="22"/>
        </w:rPr>
        <w:t>gmd:CI_OnlineResource</w:t>
      </w:r>
      <w:r w:rsidRPr="00A86771">
        <w:rPr>
          <w:rFonts w:asciiTheme="minorHAnsi" w:hAnsiTheme="minorHAnsi"/>
          <w:color w:val="auto"/>
          <w:sz w:val="22"/>
          <w:szCs w:val="22"/>
        </w:rPr>
        <w:t xml:space="preserve"> element containing the given </w:t>
      </w:r>
      <w:r w:rsidRPr="00A86771">
        <w:rPr>
          <w:rFonts w:asciiTheme="minorHAnsi" w:hAnsiTheme="minorHAnsi"/>
          <w:i/>
          <w:color w:val="auto"/>
          <w:sz w:val="22"/>
          <w:szCs w:val="22"/>
        </w:rPr>
        <w:t>gmd:linkage</w:t>
      </w:r>
      <w:r w:rsidRPr="00A86771">
        <w:rPr>
          <w:rFonts w:asciiTheme="minorHAnsi" w:hAnsiTheme="minorHAnsi"/>
          <w:color w:val="auto"/>
          <w:sz w:val="22"/>
          <w:szCs w:val="22"/>
        </w:rPr>
        <w:t xml:space="preserve"> element shall </w:t>
      </w:r>
      <w:r w:rsidR="00D52E21" w:rsidRPr="00A86771">
        <w:rPr>
          <w:rFonts w:asciiTheme="minorHAnsi" w:hAnsiTheme="minorHAnsi"/>
          <w:color w:val="auto"/>
          <w:sz w:val="22"/>
          <w:szCs w:val="22"/>
        </w:rPr>
        <w:t xml:space="preserve">contain a </w:t>
      </w:r>
      <w:r w:rsidR="00D52E21" w:rsidRPr="00A86771">
        <w:rPr>
          <w:rFonts w:asciiTheme="minorHAnsi" w:hAnsiTheme="minorHAnsi"/>
          <w:i/>
          <w:color w:val="auto"/>
          <w:sz w:val="22"/>
          <w:szCs w:val="22"/>
        </w:rPr>
        <w:t>gmd:applicationProfile/</w:t>
      </w:r>
      <w:r w:rsidR="00A86771" w:rsidRPr="00A86771">
        <w:rPr>
          <w:rFonts w:asciiTheme="minorHAnsi" w:hAnsiTheme="minorHAnsi"/>
          <w:i/>
          <w:color w:val="auto"/>
          <w:sz w:val="22"/>
          <w:szCs w:val="22"/>
        </w:rPr>
        <w:t>gmx:Anchor</w:t>
      </w:r>
      <w:r w:rsidR="00A86771" w:rsidRPr="00A86771">
        <w:rPr>
          <w:rFonts w:asciiTheme="minorHAnsi" w:hAnsiTheme="minorHAnsi"/>
          <w:color w:val="auto"/>
          <w:sz w:val="22"/>
          <w:szCs w:val="22"/>
        </w:rPr>
        <w:t xml:space="preserve"> element </w:t>
      </w:r>
      <w:r w:rsidR="00D52E21" w:rsidRPr="00A86771">
        <w:rPr>
          <w:rFonts w:asciiTheme="minorHAnsi" w:hAnsiTheme="minorHAnsi"/>
          <w:color w:val="auto"/>
          <w:sz w:val="22"/>
          <w:szCs w:val="22"/>
        </w:rPr>
        <w:t xml:space="preserve">pointing </w:t>
      </w:r>
      <w:r w:rsidR="00D52E21" w:rsidRPr="009A6F56">
        <w:rPr>
          <w:rFonts w:asciiTheme="minorHAnsi" w:hAnsiTheme="minorHAnsi"/>
          <w:color w:val="auto"/>
          <w:sz w:val="22"/>
          <w:szCs w:val="22"/>
        </w:rPr>
        <w:t xml:space="preserve">to one of the </w:t>
      </w:r>
      <w:r w:rsidRPr="009A6F56">
        <w:rPr>
          <w:rFonts w:asciiTheme="minorHAnsi" w:hAnsiTheme="minorHAnsi"/>
          <w:color w:val="auto"/>
          <w:sz w:val="22"/>
          <w:szCs w:val="22"/>
        </w:rPr>
        <w:t>value</w:t>
      </w:r>
      <w:r w:rsidR="00D52E21" w:rsidRPr="009A6F56">
        <w:rPr>
          <w:rFonts w:asciiTheme="minorHAnsi" w:hAnsiTheme="minorHAnsi"/>
          <w:color w:val="auto"/>
          <w:sz w:val="22"/>
          <w:szCs w:val="22"/>
        </w:rPr>
        <w:t xml:space="preserve">s of </w:t>
      </w:r>
      <w:r w:rsidRPr="009A6F56">
        <w:rPr>
          <w:rFonts w:asciiTheme="minorHAnsi" w:hAnsiTheme="minorHAnsi"/>
          <w:color w:val="auto"/>
          <w:sz w:val="22"/>
          <w:szCs w:val="22"/>
        </w:rPr>
        <w:t>the ApplicationProfile code list</w:t>
      </w:r>
      <w:r w:rsidRPr="009A6F56">
        <w:rPr>
          <w:rStyle w:val="FootnoteAnchor"/>
          <w:rFonts w:asciiTheme="minorHAnsi" w:hAnsiTheme="minorHAnsi"/>
          <w:color w:val="auto"/>
          <w:sz w:val="22"/>
          <w:szCs w:val="22"/>
        </w:rPr>
        <w:footnoteReference w:id="6"/>
      </w:r>
      <w:r w:rsidRPr="009A6F56">
        <w:rPr>
          <w:rFonts w:asciiTheme="minorHAnsi" w:hAnsiTheme="minorHAnsi"/>
          <w:color w:val="auto"/>
          <w:sz w:val="22"/>
          <w:szCs w:val="22"/>
        </w:rPr>
        <w:t>.</w:t>
      </w:r>
    </w:p>
    <w:p w14:paraId="58D8EFFF" w14:textId="066AEA5A" w:rsidR="00907BC9" w:rsidRPr="009A6F56" w:rsidRDefault="009A6F56" w:rsidP="009A6F56">
      <w:pPr>
        <w:ind w:left="425"/>
        <w:rPr>
          <w:b/>
          <w:lang w:val="en-GB"/>
        </w:rPr>
      </w:pPr>
      <w:r w:rsidRPr="009A6F56">
        <w:rPr>
          <w:b/>
          <w:lang w:val="en-GB"/>
        </w:rPr>
        <w:t>and:</w:t>
      </w:r>
    </w:p>
    <w:p w14:paraId="68B94E72" w14:textId="77777777" w:rsidR="009A6F56" w:rsidRDefault="009A6F56" w:rsidP="009A6F56">
      <w:pPr>
        <w:pStyle w:val="TGRecommendation"/>
        <w:keepNext/>
        <w:ind w:left="425"/>
        <w:rPr>
          <w:rFonts w:asciiTheme="minorHAnsi" w:hAnsiTheme="minorHAnsi"/>
          <w:b/>
          <w:i/>
          <w:sz w:val="22"/>
          <w:szCs w:val="22"/>
        </w:rPr>
      </w:pPr>
      <w:r>
        <w:rPr>
          <w:rFonts w:asciiTheme="minorHAnsi" w:hAnsiTheme="minorHAnsi"/>
          <w:b/>
          <w:color w:val="003066"/>
          <w:sz w:val="22"/>
          <w:szCs w:val="22"/>
        </w:rPr>
        <w:t>TG Recommendation 1.x</w:t>
      </w:r>
      <w:r>
        <w:rPr>
          <w:rFonts w:asciiTheme="minorHAnsi" w:hAnsiTheme="minorHAnsi"/>
          <w:b/>
          <w:i/>
          <w:color w:val="003066"/>
          <w:sz w:val="22"/>
          <w:szCs w:val="22"/>
        </w:rPr>
        <w:t>:</w:t>
      </w:r>
      <w:r>
        <w:rPr>
          <w:rFonts w:asciiTheme="minorHAnsi" w:hAnsiTheme="minorHAnsi"/>
          <w:b/>
          <w:i/>
          <w:color w:val="D8090E"/>
          <w:sz w:val="22"/>
          <w:szCs w:val="22"/>
        </w:rPr>
        <w:t xml:space="preserve"> </w:t>
      </w:r>
      <w:r>
        <w:rPr>
          <w:rFonts w:asciiTheme="minorHAnsi" w:hAnsiTheme="minorHAnsi"/>
          <w:b/>
          <w:i/>
          <w:sz w:val="22"/>
          <w:szCs w:val="22"/>
        </w:rPr>
        <w:t>metadata/2.0/rec/</w:t>
      </w:r>
      <w:r>
        <w:rPr>
          <w:rFonts w:asciiTheme="minorHAnsi" w:hAnsiTheme="minorHAnsi"/>
          <w:b/>
          <w:i/>
          <w:color w:val="00000A"/>
          <w:sz w:val="22"/>
          <w:szCs w:val="22"/>
        </w:rPr>
        <w:t>datasets-and-series</w:t>
      </w:r>
      <w:r>
        <w:rPr>
          <w:rFonts w:asciiTheme="minorHAnsi" w:hAnsiTheme="minorHAnsi"/>
          <w:b/>
          <w:i/>
          <w:sz w:val="22"/>
          <w:szCs w:val="22"/>
        </w:rPr>
        <w:t>/resource-locator-direct-access</w:t>
      </w:r>
    </w:p>
    <w:p w14:paraId="21BB1252" w14:textId="2A5B49C5" w:rsidR="009A6F56" w:rsidRDefault="009A6F56" w:rsidP="009A6F56">
      <w:pPr>
        <w:pStyle w:val="TGRecommendation"/>
        <w:keepNext/>
        <w:ind w:left="425"/>
        <w:rPr>
          <w:rFonts w:asciiTheme="minorHAnsi" w:hAnsiTheme="minorHAnsi"/>
          <w:sz w:val="22"/>
          <w:szCs w:val="22"/>
        </w:rPr>
      </w:pPr>
      <w:r>
        <w:rPr>
          <w:rFonts w:asciiTheme="minorHAnsi" w:hAnsiTheme="minorHAnsi"/>
          <w:color w:val="auto"/>
          <w:sz w:val="22"/>
          <w:szCs w:val="22"/>
        </w:rPr>
        <w:t>If there</w:t>
      </w:r>
      <w:r w:rsidRPr="009A6F56">
        <w:rPr>
          <w:rFonts w:asciiTheme="minorHAnsi" w:hAnsiTheme="minorHAnsi"/>
          <w:color w:val="auto"/>
          <w:sz w:val="22"/>
          <w:szCs w:val="22"/>
        </w:rPr>
        <w:t xml:space="preserve"> is a publicly available online resource providing additional information about the described data set or data set series, the URL pointing to this resource shall be given </w:t>
      </w:r>
      <w:r>
        <w:rPr>
          <w:rFonts w:asciiTheme="minorHAnsi" w:hAnsiTheme="minorHAnsi"/>
          <w:color w:val="auto"/>
          <w:sz w:val="22"/>
          <w:szCs w:val="22"/>
        </w:rPr>
        <w:t xml:space="preserve">as well, again </w:t>
      </w:r>
      <w:r w:rsidRPr="009A6F56">
        <w:rPr>
          <w:rFonts w:asciiTheme="minorHAnsi" w:hAnsiTheme="minorHAnsi"/>
          <w:color w:val="auto"/>
          <w:sz w:val="22"/>
          <w:szCs w:val="22"/>
        </w:rPr>
        <w:t>encoded using</w:t>
      </w:r>
      <w:r>
        <w:rPr>
          <w:rFonts w:asciiTheme="minorHAnsi" w:hAnsiTheme="minorHAnsi"/>
          <w:color w:val="auto"/>
          <w:sz w:val="22"/>
          <w:szCs w:val="22"/>
        </w:rPr>
        <w:t xml:space="preserve"> the</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gmd:transferOptions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r w:rsidRPr="009A6F56">
        <w:rPr>
          <w:rFonts w:asciiTheme="minorHAnsi" w:hAnsiTheme="minorHAnsi"/>
          <w:i/>
          <w:color w:val="auto"/>
          <w:sz w:val="22"/>
          <w:szCs w:val="22"/>
        </w:rPr>
        <w:t>gmd:URL</w:t>
      </w:r>
      <w:r w:rsidRPr="009A6F56">
        <w:rPr>
          <w:rFonts w:asciiTheme="minorHAnsi" w:hAnsiTheme="minorHAnsi"/>
          <w:color w:val="auto"/>
          <w:sz w:val="22"/>
          <w:szCs w:val="22"/>
        </w:rPr>
        <w:t xml:space="preserve"> element.</w:t>
      </w:r>
      <w:r>
        <w:rPr>
          <w:rFonts w:asciiTheme="minorHAnsi" w:hAnsiTheme="minorHAnsi"/>
          <w:color w:val="auto"/>
          <w:sz w:val="22"/>
          <w:szCs w:val="22"/>
        </w:rPr>
        <w:t xml:space="preserve"> </w:t>
      </w:r>
    </w:p>
    <w:p w14:paraId="2580518B" w14:textId="77777777" w:rsidR="009A6F56" w:rsidRDefault="009A6F56">
      <w:pPr>
        <w:rPr>
          <w:lang w:val="en-GB"/>
        </w:rPr>
      </w:pPr>
    </w:p>
    <w:p w14:paraId="157BDF35" w14:textId="77777777" w:rsidR="00907BC9" w:rsidRDefault="00F62F8E">
      <w:pPr>
        <w:ind w:left="360"/>
        <w:rPr>
          <w:lang w:val="en-GB"/>
        </w:rPr>
      </w:pPr>
      <w:r>
        <w:rPr>
          <w:b/>
          <w:color w:val="FF0000"/>
          <w:lang w:val="en-GB"/>
        </w:rPr>
        <w:t xml:space="preserve">Open issue: </w:t>
      </w:r>
      <w:r>
        <w:rPr>
          <w:lang w:val="en-GB"/>
        </w:rPr>
        <w:t>In the application profile element, do we need to distinguish "pre-defined" and "direct access" download services?</w:t>
      </w:r>
    </w:p>
    <w:p w14:paraId="4C2EB85D" w14:textId="77777777" w:rsidR="00907BC9" w:rsidRDefault="00907BC9">
      <w:pPr>
        <w:rPr>
          <w:rFonts w:ascii="Helvetica" w:eastAsia="ヒラギノ角ゴ Pro W3" w:hAnsi="Helvetica" w:cs="Times New Roman"/>
          <w:color w:val="000000"/>
          <w:sz w:val="20"/>
          <w:szCs w:val="20"/>
          <w:lang w:val="en-GB"/>
        </w:rPr>
      </w:pPr>
    </w:p>
    <w:p w14:paraId="3763A5E5" w14:textId="77777777" w:rsidR="00907BC9" w:rsidRDefault="00F62F8E">
      <w:pPr>
        <w:pStyle w:val="ListParagraph"/>
        <w:numPr>
          <w:ilvl w:val="0"/>
          <w:numId w:val="6"/>
        </w:numPr>
        <w:rPr>
          <w:lang w:val="en-GB"/>
        </w:rPr>
      </w:pPr>
      <w:r>
        <w:rPr>
          <w:lang w:val="en-GB"/>
        </w:rPr>
        <w:t>The following recommendations should be added for data set metadata:</w:t>
      </w:r>
    </w:p>
    <w:p w14:paraId="04E0216E" w14:textId="77777777" w:rsidR="00907BC9" w:rsidRDefault="00F62F8E" w:rsidP="00C12E6F">
      <w:pPr>
        <w:pStyle w:val="TGRecommendation"/>
        <w:keepNext/>
        <w:ind w:left="425"/>
        <w:rPr>
          <w:rFonts w:asciiTheme="minorHAnsi" w:hAnsiTheme="minorHAnsi"/>
          <w:b/>
          <w:i/>
          <w:sz w:val="22"/>
          <w:szCs w:val="22"/>
        </w:rPr>
      </w:pPr>
      <w:bookmarkStart w:id="5" w:name="rec_data_resource_locator_url"/>
      <w:r>
        <w:rPr>
          <w:rFonts w:asciiTheme="minorHAnsi" w:hAnsiTheme="minorHAnsi"/>
          <w:b/>
          <w:color w:val="003066"/>
          <w:sz w:val="22"/>
          <w:szCs w:val="22"/>
        </w:rPr>
        <w:t>TG Recommendation 1.</w:t>
      </w:r>
      <w:bookmarkEnd w:id="5"/>
      <w:r>
        <w:rPr>
          <w:rFonts w:asciiTheme="minorHAnsi" w:hAnsiTheme="minorHAnsi"/>
          <w:b/>
          <w:color w:val="003066"/>
          <w:sz w:val="22"/>
          <w:szCs w:val="22"/>
        </w:rPr>
        <w:t>x</w:t>
      </w:r>
      <w:r>
        <w:rPr>
          <w:rFonts w:asciiTheme="minorHAnsi" w:hAnsiTheme="minorHAnsi"/>
          <w:b/>
          <w:i/>
          <w:color w:val="003066"/>
          <w:sz w:val="22"/>
          <w:szCs w:val="22"/>
        </w:rPr>
        <w:t>:</w:t>
      </w:r>
      <w:r>
        <w:rPr>
          <w:rFonts w:asciiTheme="minorHAnsi" w:hAnsiTheme="minorHAnsi"/>
          <w:b/>
          <w:i/>
          <w:color w:val="D8090E"/>
          <w:sz w:val="22"/>
          <w:szCs w:val="22"/>
        </w:rPr>
        <w:t xml:space="preserve"> </w:t>
      </w:r>
      <w:r>
        <w:rPr>
          <w:rFonts w:asciiTheme="minorHAnsi" w:hAnsiTheme="minorHAnsi"/>
          <w:b/>
          <w:i/>
          <w:sz w:val="22"/>
          <w:szCs w:val="22"/>
        </w:rPr>
        <w:t>metadata/2.0/rec/</w:t>
      </w:r>
      <w:r>
        <w:rPr>
          <w:rFonts w:asciiTheme="minorHAnsi" w:hAnsiTheme="minorHAnsi"/>
          <w:b/>
          <w:i/>
          <w:color w:val="00000A"/>
          <w:sz w:val="22"/>
          <w:szCs w:val="22"/>
        </w:rPr>
        <w:t>datasets-and-series</w:t>
      </w:r>
      <w:r>
        <w:rPr>
          <w:rFonts w:asciiTheme="minorHAnsi" w:hAnsiTheme="minorHAnsi"/>
          <w:b/>
          <w:i/>
          <w:sz w:val="22"/>
          <w:szCs w:val="22"/>
        </w:rPr>
        <w:t>/resource-locator-direct-access</w:t>
      </w:r>
    </w:p>
    <w:p w14:paraId="79032632" w14:textId="3DAC9315" w:rsidR="00C12E6F" w:rsidRDefault="00F62F8E" w:rsidP="00C12E6F">
      <w:pPr>
        <w:pStyle w:val="TGRecommendation"/>
        <w:keepNext/>
        <w:ind w:left="425"/>
        <w:rPr>
          <w:rFonts w:asciiTheme="minorHAnsi" w:hAnsiTheme="minorHAnsi"/>
          <w:sz w:val="22"/>
          <w:szCs w:val="22"/>
        </w:rPr>
      </w:pPr>
      <w:r>
        <w:rPr>
          <w:rFonts w:asciiTheme="minorHAnsi" w:hAnsiTheme="minorHAnsi"/>
          <w:sz w:val="22"/>
          <w:szCs w:val="22"/>
        </w:rPr>
        <w:t>For cases, where a network service provides more than one data set, a resource locator should be given that also contains a link for the direct access for downloading or viewing the described data set</w:t>
      </w:r>
      <w:r>
        <w:rPr>
          <w:rStyle w:val="FootnoteAnchor"/>
          <w:rFonts w:asciiTheme="minorHAnsi" w:hAnsiTheme="minorHAnsi"/>
          <w:sz w:val="22"/>
          <w:szCs w:val="22"/>
        </w:rPr>
        <w:footnoteReference w:id="7"/>
      </w:r>
      <w:r>
        <w:rPr>
          <w:rFonts w:asciiTheme="minorHAnsi" w:hAnsiTheme="minorHAnsi"/>
          <w:sz w:val="22"/>
          <w:szCs w:val="22"/>
        </w:rPr>
        <w:t>.</w:t>
      </w:r>
    </w:p>
    <w:p w14:paraId="34423F49" w14:textId="08DD44A7" w:rsidR="00907BC9" w:rsidRDefault="00F62F8E" w:rsidP="00C12E6F">
      <w:pPr>
        <w:pStyle w:val="TGRecommendation"/>
        <w:keepNext/>
        <w:ind w:left="425"/>
        <w:rPr>
          <w:rFonts w:asciiTheme="minorHAnsi" w:hAnsiTheme="minorHAnsi"/>
          <w:sz w:val="22"/>
          <w:szCs w:val="22"/>
        </w:rPr>
      </w:pPr>
      <w:r>
        <w:rPr>
          <w:rFonts w:asciiTheme="minorHAnsi" w:hAnsiTheme="minorHAnsi"/>
          <w:sz w:val="22"/>
          <w:szCs w:val="22"/>
        </w:rPr>
        <w:t>The resource locator elements should be encoded as specified in Requirement 1.8.</w:t>
      </w:r>
    </w:p>
    <w:p w14:paraId="6C82965A" w14:textId="77777777" w:rsidR="00907BC9" w:rsidRDefault="00907BC9">
      <w:pPr>
        <w:rPr>
          <w:lang w:val="en-GB"/>
        </w:rPr>
      </w:pPr>
    </w:p>
    <w:p w14:paraId="68CEFBCB" w14:textId="57D0DB1C" w:rsidR="00907BC9" w:rsidRDefault="00F62F8E">
      <w:pPr>
        <w:pStyle w:val="ListParagraph"/>
        <w:numPr>
          <w:ilvl w:val="0"/>
          <w:numId w:val="6"/>
        </w:numPr>
        <w:rPr>
          <w:lang w:val="en-GB"/>
        </w:rPr>
      </w:pPr>
      <w:r>
        <w:rPr>
          <w:lang w:val="en-GB"/>
        </w:rPr>
        <w:t xml:space="preserve">A general recommendation should be added for cases, where a network service provides </w:t>
      </w:r>
      <w:r w:rsidR="00C12E6F">
        <w:rPr>
          <w:lang w:val="en-GB"/>
        </w:rPr>
        <w:t xml:space="preserve">download or view access to </w:t>
      </w:r>
      <w:r>
        <w:rPr>
          <w:lang w:val="en-GB"/>
        </w:rPr>
        <w:t>several data sets</w:t>
      </w:r>
      <w:r w:rsidR="00C12E6F">
        <w:rPr>
          <w:lang w:val="en-GB"/>
        </w:rPr>
        <w:t xml:space="preserve">, without physically aggregating the individual data sets </w:t>
      </w:r>
      <w:r>
        <w:rPr>
          <w:lang w:val="en-GB"/>
        </w:rPr>
        <w:t xml:space="preserve"> (e.g. </w:t>
      </w:r>
      <w:r w:rsidR="00C12E6F">
        <w:rPr>
          <w:lang w:val="en-GB"/>
        </w:rPr>
        <w:t xml:space="preserve">a </w:t>
      </w:r>
      <w:r>
        <w:rPr>
          <w:lang w:val="en-GB"/>
        </w:rPr>
        <w:t xml:space="preserve">regional/national </w:t>
      </w:r>
      <w:r w:rsidR="00C12E6F">
        <w:rPr>
          <w:lang w:val="en-GB"/>
        </w:rPr>
        <w:t xml:space="preserve">service providing access to </w:t>
      </w:r>
      <w:r>
        <w:rPr>
          <w:lang w:val="en-GB"/>
        </w:rPr>
        <w:t xml:space="preserve">several local/regional data sets). In these cases, the </w:t>
      </w:r>
      <w:r w:rsidR="00C12E6F">
        <w:rPr>
          <w:lang w:val="en-GB"/>
        </w:rPr>
        <w:t>"virtual data set" to which the service provides access</w:t>
      </w:r>
      <w:r>
        <w:rPr>
          <w:lang w:val="en-GB"/>
        </w:rPr>
        <w:t xml:space="preserve"> should also be described with metadata including the links to the network services. The relationship to the component data sets</w:t>
      </w:r>
      <w:r w:rsidR="00C12E6F">
        <w:rPr>
          <w:lang w:val="en-GB"/>
        </w:rPr>
        <w:t xml:space="preserve"> that make up this "virtual data set"</w:t>
      </w:r>
      <w:r>
        <w:rPr>
          <w:lang w:val="en-GB"/>
        </w:rPr>
        <w:t xml:space="preserve"> should be described textually in the lineage element.</w:t>
      </w:r>
    </w:p>
    <w:p w14:paraId="679E99BF" w14:textId="77777777" w:rsidR="00907BC9" w:rsidRDefault="00F62F8E">
      <w:pPr>
        <w:ind w:left="360"/>
        <w:rPr>
          <w:lang w:val="en-GB"/>
        </w:rPr>
      </w:pPr>
      <w:r>
        <w:rPr>
          <w:b/>
          <w:color w:val="FF0000"/>
          <w:lang w:val="en-GB"/>
        </w:rPr>
        <w:t xml:space="preserve">Open issues: </w:t>
      </w:r>
      <w:r>
        <w:rPr>
          <w:lang w:val="en-GB"/>
        </w:rPr>
        <w:t xml:space="preserve">How will this be evaluated when calculating monitoring indicators? Do we need additional recommendations (as an offer) for more formal/structured description of aggregation, e.g. using </w:t>
      </w:r>
      <w:r>
        <w:rPr>
          <w:i/>
          <w:lang w:val="en-GB"/>
        </w:rPr>
        <w:t>LI_Lineage/LI_Source</w:t>
      </w:r>
      <w:r>
        <w:rPr>
          <w:lang w:val="en-GB"/>
        </w:rPr>
        <w:t xml:space="preserve"> (aggregate </w:t>
      </w:r>
      <w:r>
        <w:rPr>
          <w:rFonts w:ascii="Wingdings" w:eastAsia="Wingdings" w:hAnsi="Wingdings" w:cs="Wingdings"/>
          <w:lang w:val="en-GB"/>
        </w:rPr>
        <w:t></w:t>
      </w:r>
      <w:r>
        <w:rPr>
          <w:lang w:val="en-GB"/>
        </w:rPr>
        <w:t xml:space="preserve"> component data sets) or </w:t>
      </w:r>
      <w:r>
        <w:rPr>
          <w:i/>
          <w:lang w:val="en-GB"/>
        </w:rPr>
        <w:t>MD_Identification/MD_AggregateInformation</w:t>
      </w:r>
      <w:r>
        <w:rPr>
          <w:lang w:val="en-GB"/>
        </w:rPr>
        <w:t xml:space="preserve"> (component </w:t>
      </w:r>
      <w:r>
        <w:rPr>
          <w:rFonts w:ascii="Wingdings" w:eastAsia="Wingdings" w:hAnsi="Wingdings" w:cs="Wingdings"/>
          <w:lang w:val="en-GB"/>
        </w:rPr>
        <w:t></w:t>
      </w:r>
      <w:r>
        <w:rPr>
          <w:lang w:val="en-GB"/>
        </w:rPr>
        <w:t xml:space="preserve"> aggregate data set)? </w:t>
      </w:r>
    </w:p>
    <w:p w14:paraId="4A7D3005" w14:textId="77777777" w:rsidR="00907BC9" w:rsidRDefault="00907BC9">
      <w:pPr>
        <w:pStyle w:val="ListParagraph"/>
        <w:ind w:left="360"/>
        <w:rPr>
          <w:lang w:val="en-GB"/>
        </w:rPr>
      </w:pPr>
    </w:p>
    <w:p w14:paraId="54F3FAB1" w14:textId="189E55BB" w:rsidR="00630403" w:rsidRPr="00630403" w:rsidRDefault="00F62F8E" w:rsidP="00630403">
      <w:pPr>
        <w:pStyle w:val="ListParagraph"/>
        <w:numPr>
          <w:ilvl w:val="0"/>
          <w:numId w:val="6"/>
        </w:numPr>
        <w:rPr>
          <w:lang w:val="en-GB"/>
        </w:rPr>
      </w:pPr>
      <w:r>
        <w:rPr>
          <w:lang w:val="en-GB"/>
        </w:rPr>
        <w:t>The requirements for metadata for network services should be modified to refer only to the metadata returned by the service itself as a response to a Get Download/View Service Metadata request. The metadata elements to be provided should be simplified as specified in the "Proposed simplification" column in the table below. The "Comment / Justification" column</w:t>
      </w:r>
      <w:r>
        <w:t xml:space="preserve"> explains the rationale for the proposal, and the Atom, WFS and WMS columns indicate whether a mapping to a standard field has been defined for this metadata element in the relevant TGs.</w:t>
      </w:r>
      <w:r>
        <w:rPr>
          <w:lang w:val="en-GB"/>
        </w:rPr>
        <w:t xml:space="preserve"> </w:t>
      </w:r>
    </w:p>
    <w:p w14:paraId="4FA6F482" w14:textId="5C951657" w:rsidR="00630403" w:rsidRPr="00630403" w:rsidRDefault="00630403" w:rsidP="00720133">
      <w:pPr>
        <w:tabs>
          <w:tab w:val="left" w:pos="1134"/>
        </w:tabs>
        <w:ind w:left="360"/>
        <w:rPr>
          <w:lang w:val="en-GB"/>
        </w:rPr>
        <w:sectPr w:rsidR="00630403" w:rsidRPr="00630403">
          <w:pgSz w:w="12240" w:h="15840"/>
          <w:pgMar w:top="1134" w:right="1134" w:bottom="1134" w:left="1134" w:header="0" w:footer="0" w:gutter="0"/>
          <w:cols w:space="708"/>
          <w:formProt w:val="0"/>
          <w:docGrid w:linePitch="360" w:charSpace="-2049"/>
        </w:sectPr>
      </w:pPr>
      <w:r>
        <w:rPr>
          <w:lang w:val="en-GB"/>
        </w:rPr>
        <w:t>NOTE</w:t>
      </w:r>
      <w:r>
        <w:rPr>
          <w:lang w:val="en-GB"/>
        </w:rPr>
        <w:tab/>
        <w:t xml:space="preserve">The simplification proposed in the table only refers to the </w:t>
      </w:r>
      <w:r>
        <w:rPr>
          <w:i/>
          <w:lang w:val="en-GB"/>
        </w:rPr>
        <w:t>INSPIRE</w:t>
      </w:r>
      <w:r>
        <w:rPr>
          <w:lang w:val="en-GB"/>
        </w:rPr>
        <w:t xml:space="preserve"> requirements. Where the base standard (e.g. WMS, WFS) requires additional  metadata elements, these have to be provided as well (to be compliant with the base standard).</w:t>
      </w:r>
    </w:p>
    <w:p w14:paraId="2AD8171B" w14:textId="77777777" w:rsidR="00907BC9" w:rsidRDefault="00907BC9">
      <w:pPr>
        <w:rPr>
          <w:lang w:val="en-GB"/>
        </w:rPr>
      </w:pPr>
    </w:p>
    <w:tbl>
      <w:tblPr>
        <w:tblW w:w="12757" w:type="dxa"/>
        <w:tblInd w:w="4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882"/>
        <w:gridCol w:w="1438"/>
        <w:gridCol w:w="1210"/>
        <w:gridCol w:w="2055"/>
        <w:gridCol w:w="1846"/>
        <w:gridCol w:w="3428"/>
        <w:gridCol w:w="667"/>
        <w:gridCol w:w="574"/>
        <w:gridCol w:w="657"/>
      </w:tblGrid>
      <w:tr w:rsidR="00F25589" w14:paraId="6E7EE268" w14:textId="77777777" w:rsidTr="00630403">
        <w:trPr>
          <w:cantSplit/>
          <w:tblHeader/>
        </w:trPr>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3EFB1E2E" w14:textId="77777777" w:rsidR="00907BC9" w:rsidRDefault="00F62F8E" w:rsidP="00630403">
            <w:pPr>
              <w:pStyle w:val="Body"/>
              <w:spacing w:before="60"/>
              <w:rPr>
                <w:rFonts w:asciiTheme="minorHAnsi" w:hAnsiTheme="minorHAnsi"/>
                <w:b/>
              </w:rPr>
            </w:pPr>
            <w:r>
              <w:rPr>
                <w:rFonts w:asciiTheme="minorHAnsi" w:hAnsiTheme="minorHAnsi"/>
                <w:b/>
              </w:rPr>
              <w:t>Section / article</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42C1AD77" w14:textId="77777777" w:rsidR="00907BC9" w:rsidRDefault="00F62F8E" w:rsidP="00630403">
            <w:pPr>
              <w:pStyle w:val="Body"/>
              <w:spacing w:before="60"/>
              <w:rPr>
                <w:rFonts w:asciiTheme="minorHAnsi" w:hAnsiTheme="minorHAnsi"/>
                <w:b/>
              </w:rPr>
            </w:pPr>
            <w:r>
              <w:rPr>
                <w:rFonts w:asciiTheme="minorHAnsi" w:hAnsiTheme="minorHAnsi"/>
                <w:b/>
              </w:rPr>
              <w:t>Element name</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1B289782" w14:textId="77777777" w:rsidR="00907BC9" w:rsidRDefault="00F62F8E" w:rsidP="00630403">
            <w:pPr>
              <w:pStyle w:val="Body"/>
              <w:spacing w:before="60"/>
              <w:rPr>
                <w:rFonts w:asciiTheme="minorHAnsi" w:hAnsiTheme="minorHAnsi"/>
                <w:b/>
              </w:rPr>
            </w:pPr>
            <w:r>
              <w:rPr>
                <w:rFonts w:asciiTheme="minorHAnsi" w:hAnsiTheme="minorHAnsi"/>
                <w:b/>
              </w:rPr>
              <w:t>INSPIRE multiplicity</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7F491191" w14:textId="77777777" w:rsidR="00907BC9" w:rsidRDefault="00F62F8E" w:rsidP="00630403">
            <w:pPr>
              <w:pStyle w:val="Body"/>
              <w:spacing w:before="60"/>
              <w:rPr>
                <w:rFonts w:asciiTheme="minorHAnsi" w:hAnsiTheme="minorHAnsi"/>
                <w:b/>
              </w:rPr>
            </w:pPr>
            <w:r>
              <w:rPr>
                <w:rFonts w:asciiTheme="minorHAnsi" w:hAnsiTheme="minorHAnsi"/>
                <w:b/>
              </w:rPr>
              <w:t xml:space="preserve">INSPIRE obligation </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3133E27C" w14:textId="77777777" w:rsidR="00907BC9" w:rsidRDefault="00F62F8E" w:rsidP="00630403">
            <w:pPr>
              <w:pStyle w:val="Body"/>
              <w:spacing w:before="60"/>
              <w:rPr>
                <w:rFonts w:asciiTheme="minorHAnsi" w:hAnsiTheme="minorHAnsi"/>
                <w:b/>
              </w:rPr>
            </w:pPr>
            <w:r>
              <w:rPr>
                <w:rFonts w:asciiTheme="minorHAnsi" w:hAnsiTheme="minorHAnsi"/>
                <w:b/>
              </w:rPr>
              <w:t>Proposed simplification</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2E847DCC" w14:textId="77777777" w:rsidR="00907BC9" w:rsidRDefault="00F62F8E" w:rsidP="00630403">
            <w:pPr>
              <w:pStyle w:val="Body"/>
              <w:spacing w:before="60"/>
              <w:rPr>
                <w:rFonts w:asciiTheme="minorHAnsi" w:hAnsiTheme="minorHAnsi"/>
                <w:b/>
              </w:rPr>
            </w:pPr>
            <w:r>
              <w:rPr>
                <w:rFonts w:asciiTheme="minorHAnsi" w:hAnsiTheme="minorHAnsi"/>
                <w:b/>
              </w:rPr>
              <w:t>Comment / Justification</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2BDAD147" w14:textId="77777777" w:rsidR="00907BC9" w:rsidRDefault="00F62F8E" w:rsidP="00630403">
            <w:pPr>
              <w:pStyle w:val="Body"/>
              <w:spacing w:before="60"/>
              <w:jc w:val="center"/>
              <w:rPr>
                <w:rFonts w:asciiTheme="minorHAnsi" w:hAnsiTheme="minorHAnsi"/>
                <w:b/>
              </w:rPr>
            </w:pPr>
            <w:r>
              <w:rPr>
                <w:rFonts w:asciiTheme="minorHAnsi" w:hAnsiTheme="minorHAnsi"/>
                <w:b/>
              </w:rPr>
              <w:t>Atom</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049B664A" w14:textId="77777777" w:rsidR="00907BC9" w:rsidRDefault="00F62F8E" w:rsidP="00630403">
            <w:pPr>
              <w:pStyle w:val="Body"/>
              <w:spacing w:before="60"/>
              <w:jc w:val="center"/>
              <w:rPr>
                <w:rFonts w:asciiTheme="minorHAnsi" w:hAnsiTheme="minorHAnsi"/>
                <w:b/>
              </w:rPr>
            </w:pPr>
            <w:r>
              <w:rPr>
                <w:rFonts w:asciiTheme="minorHAnsi" w:hAnsiTheme="minorHAnsi"/>
                <w:b/>
              </w:rPr>
              <w:t>WFS</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58AFE206" w14:textId="77777777" w:rsidR="00907BC9" w:rsidRDefault="00F62F8E" w:rsidP="00630403">
            <w:pPr>
              <w:pStyle w:val="Body"/>
              <w:spacing w:before="60"/>
              <w:jc w:val="center"/>
              <w:rPr>
                <w:rFonts w:asciiTheme="minorHAnsi" w:hAnsiTheme="minorHAnsi"/>
                <w:b/>
              </w:rPr>
            </w:pPr>
            <w:r>
              <w:rPr>
                <w:rFonts w:asciiTheme="minorHAnsi" w:hAnsiTheme="minorHAnsi"/>
                <w:b/>
              </w:rPr>
              <w:t>WMS</w:t>
            </w:r>
          </w:p>
        </w:tc>
      </w:tr>
      <w:tr w:rsidR="00F25589" w14:paraId="3D2C7527"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14C0B502" w14:textId="77777777" w:rsidR="00907BC9" w:rsidRDefault="00F62F8E" w:rsidP="00630403">
            <w:pPr>
              <w:pStyle w:val="Body"/>
              <w:spacing w:before="60"/>
              <w:rPr>
                <w:rFonts w:asciiTheme="minorHAnsi" w:hAnsiTheme="minorHAnsi"/>
              </w:rPr>
            </w:pPr>
            <w:r>
              <w:rPr>
                <w:rFonts w:asciiTheme="minorHAnsi" w:hAnsiTheme="minorHAnsi"/>
              </w:rPr>
              <w:t>Part B 1.1</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3FECBFB4" w14:textId="77777777" w:rsidR="00907BC9" w:rsidRDefault="00F62F8E" w:rsidP="00630403">
            <w:pPr>
              <w:pStyle w:val="Body"/>
              <w:spacing w:before="60"/>
              <w:rPr>
                <w:rFonts w:asciiTheme="minorHAnsi" w:hAnsiTheme="minorHAnsi"/>
              </w:rPr>
            </w:pPr>
            <w:r>
              <w:rPr>
                <w:rFonts w:asciiTheme="minorHAnsi" w:hAnsiTheme="minorHAnsi"/>
              </w:rPr>
              <w:t>Resource title</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78833C25"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5DA75CE3"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8A35DA2" w14:textId="77777777" w:rsidR="00907BC9" w:rsidRDefault="00F62F8E" w:rsidP="00630403">
            <w:pPr>
              <w:pStyle w:val="Body"/>
              <w:spacing w:before="60"/>
              <w:rPr>
                <w:rFonts w:asciiTheme="minorHAnsi" w:hAnsiTheme="minorHAnsi"/>
              </w:rPr>
            </w:pPr>
            <w:r>
              <w:rPr>
                <w:rFonts w:asciiTheme="minorHAnsi" w:hAnsiTheme="minorHAnsi"/>
              </w:rPr>
              <w:t>Keep</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2E4C02A5" w14:textId="77777777" w:rsidR="00907BC9" w:rsidRDefault="00F62F8E" w:rsidP="00630403">
            <w:pPr>
              <w:pStyle w:val="Body"/>
              <w:spacing w:before="60"/>
              <w:rPr>
                <w:rFonts w:asciiTheme="minorHAnsi" w:hAnsiTheme="minorHAnsi"/>
              </w:rPr>
            </w:pPr>
            <w:r>
              <w:rPr>
                <w:rFonts w:asciiTheme="minorHAnsi" w:hAnsiTheme="minorHAnsi"/>
              </w:rPr>
              <w:t>This may be useful for aggregated services and for displaying in the user interface</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350E31E8"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C9D736F"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3F626794"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184A9A01"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D973195" w14:textId="77777777" w:rsidR="00907BC9" w:rsidRDefault="00F62F8E" w:rsidP="00630403">
            <w:pPr>
              <w:pStyle w:val="Body"/>
              <w:spacing w:before="60"/>
              <w:rPr>
                <w:rFonts w:asciiTheme="minorHAnsi" w:hAnsiTheme="minorHAnsi"/>
              </w:rPr>
            </w:pPr>
            <w:r>
              <w:rPr>
                <w:rFonts w:asciiTheme="minorHAnsi" w:hAnsiTheme="minorHAnsi"/>
              </w:rPr>
              <w:t>Part B 1.2</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5C5607DB" w14:textId="77777777" w:rsidR="00907BC9" w:rsidRDefault="00F62F8E" w:rsidP="00630403">
            <w:pPr>
              <w:pStyle w:val="Body"/>
              <w:spacing w:before="60"/>
              <w:rPr>
                <w:rFonts w:asciiTheme="minorHAnsi" w:hAnsiTheme="minorHAnsi"/>
              </w:rPr>
            </w:pPr>
            <w:r>
              <w:rPr>
                <w:rFonts w:asciiTheme="minorHAnsi" w:hAnsiTheme="minorHAnsi"/>
              </w:rPr>
              <w:t>Resource abstract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B783798"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DF9B6A7"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6FE12F5C"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CE2BEA8" w14:textId="77777777" w:rsidR="00907BC9" w:rsidRDefault="00F62F8E" w:rsidP="00630403">
            <w:pPr>
              <w:pStyle w:val="Body"/>
              <w:spacing w:before="60"/>
              <w:rPr>
                <w:rFonts w:asciiTheme="minorHAnsi" w:hAnsiTheme="minorHAnsi"/>
              </w:rPr>
            </w:pPr>
            <w:r>
              <w:rPr>
                <w:rFonts w:asciiTheme="minorHAnsi" w:hAnsiTheme="minorHAnsi"/>
              </w:rPr>
              <w:t>The abstract of the service is often not useful and seldom used</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1B8EB9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E33521A"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1E1A383" w14:textId="77777777" w:rsidR="00907BC9" w:rsidRDefault="00907BC9" w:rsidP="00630403">
            <w:pPr>
              <w:pStyle w:val="Body"/>
              <w:spacing w:before="60"/>
              <w:jc w:val="center"/>
              <w:rPr>
                <w:rFonts w:asciiTheme="minorHAnsi" w:hAnsiTheme="minorHAnsi"/>
              </w:rPr>
            </w:pPr>
          </w:p>
        </w:tc>
      </w:tr>
      <w:tr w:rsidR="00F25589" w14:paraId="71F86395"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102E1CC" w14:textId="77777777" w:rsidR="00907BC9" w:rsidRDefault="00F62F8E" w:rsidP="00630403">
            <w:pPr>
              <w:pStyle w:val="Body"/>
              <w:spacing w:before="60"/>
              <w:rPr>
                <w:rFonts w:asciiTheme="minorHAnsi" w:hAnsiTheme="minorHAnsi"/>
              </w:rPr>
            </w:pPr>
            <w:r>
              <w:rPr>
                <w:rFonts w:asciiTheme="minorHAnsi" w:hAnsiTheme="minorHAnsi"/>
              </w:rPr>
              <w:t>Part B 1.3</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69D02E2" w14:textId="77777777" w:rsidR="00907BC9" w:rsidRDefault="00F62F8E" w:rsidP="00630403">
            <w:pPr>
              <w:pStyle w:val="Body"/>
              <w:spacing w:before="60"/>
              <w:rPr>
                <w:rFonts w:asciiTheme="minorHAnsi" w:hAnsiTheme="minorHAnsi"/>
              </w:rPr>
            </w:pPr>
            <w:r>
              <w:rPr>
                <w:rFonts w:asciiTheme="minorHAnsi" w:hAnsiTheme="minorHAnsi"/>
              </w:rPr>
              <w:t>Resource type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308485A6"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70805AC"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9CE858E"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2E66BE8" w14:textId="77777777" w:rsidR="00907BC9" w:rsidRDefault="00F62F8E" w:rsidP="00630403">
            <w:pPr>
              <w:pStyle w:val="Body"/>
              <w:spacing w:before="60"/>
              <w:rPr>
                <w:rFonts w:asciiTheme="minorHAnsi" w:hAnsiTheme="minorHAnsi"/>
              </w:rPr>
            </w:pPr>
            <w:r>
              <w:rPr>
                <w:rFonts w:asciiTheme="minorHAnsi" w:hAnsiTheme="minorHAnsi"/>
              </w:rPr>
              <w:t>If service metadata is available only through the given service, the type is implicit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CC67C86"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5A3E0F9"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AFA5E16" w14:textId="77777777" w:rsidR="00907BC9" w:rsidRDefault="00907BC9" w:rsidP="00630403">
            <w:pPr>
              <w:pStyle w:val="Body"/>
              <w:spacing w:before="60"/>
              <w:jc w:val="center"/>
              <w:rPr>
                <w:rFonts w:asciiTheme="minorHAnsi" w:hAnsiTheme="minorHAnsi"/>
              </w:rPr>
            </w:pPr>
          </w:p>
        </w:tc>
      </w:tr>
      <w:tr w:rsidR="00F25589" w14:paraId="0464E46B"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111330E" w14:textId="77777777" w:rsidR="00907BC9" w:rsidRDefault="00F62F8E" w:rsidP="00630403">
            <w:pPr>
              <w:pStyle w:val="Body"/>
              <w:spacing w:before="60"/>
              <w:rPr>
                <w:rFonts w:asciiTheme="minorHAnsi" w:hAnsiTheme="minorHAnsi"/>
              </w:rPr>
            </w:pPr>
            <w:r>
              <w:rPr>
                <w:rFonts w:asciiTheme="minorHAnsi" w:hAnsiTheme="minorHAnsi"/>
              </w:rPr>
              <w:t>Part B 1.4</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BE07786" w14:textId="77777777" w:rsidR="00907BC9" w:rsidRDefault="00F62F8E" w:rsidP="00630403">
            <w:pPr>
              <w:pStyle w:val="Body"/>
              <w:spacing w:before="60"/>
              <w:rPr>
                <w:rFonts w:asciiTheme="minorHAnsi" w:hAnsiTheme="minorHAnsi"/>
              </w:rPr>
            </w:pPr>
            <w:r>
              <w:rPr>
                <w:rFonts w:asciiTheme="minorHAnsi" w:hAnsiTheme="minorHAnsi"/>
              </w:rPr>
              <w:t>Resource locator</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D564EE9"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31E049C" w14:textId="77777777" w:rsidR="00907BC9" w:rsidRDefault="00F62F8E" w:rsidP="00630403">
            <w:pPr>
              <w:pStyle w:val="Body"/>
              <w:spacing w:before="60"/>
              <w:rPr>
                <w:rFonts w:asciiTheme="minorHAnsi" w:hAnsiTheme="minorHAnsi"/>
              </w:rPr>
            </w:pPr>
            <w:r>
              <w:rPr>
                <w:rFonts w:asciiTheme="minorHAnsi" w:hAnsiTheme="minorHAnsi"/>
              </w:rPr>
              <w:t>Conditional, mandatory if linkage to service is available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1A37E7C"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8381C28" w14:textId="77777777" w:rsidR="00907BC9" w:rsidRDefault="00F62F8E" w:rsidP="00630403">
            <w:pPr>
              <w:pStyle w:val="Body"/>
              <w:spacing w:before="60"/>
              <w:rPr>
                <w:rFonts w:asciiTheme="minorHAnsi" w:hAnsiTheme="minorHAnsi"/>
              </w:rPr>
            </w:pPr>
            <w:r>
              <w:rPr>
                <w:rFonts w:asciiTheme="minorHAnsi" w:hAnsiTheme="minorHAnsi"/>
              </w:rPr>
              <w:t>If service metadata is available only through the given service, the resource locator is implicit; furthermore, more detailed information is available in the operations metadata of the service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B9D24D1"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69A35B9"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50BE535" w14:textId="77777777" w:rsidR="00907BC9" w:rsidRDefault="00907BC9" w:rsidP="00630403">
            <w:pPr>
              <w:pStyle w:val="Body"/>
              <w:spacing w:before="60"/>
              <w:jc w:val="center"/>
              <w:rPr>
                <w:rFonts w:asciiTheme="minorHAnsi" w:hAnsiTheme="minorHAnsi"/>
              </w:rPr>
            </w:pPr>
          </w:p>
        </w:tc>
      </w:tr>
      <w:tr w:rsidR="00F25589" w14:paraId="0579497B"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2D9B9F42" w14:textId="77777777" w:rsidR="00907BC9" w:rsidRDefault="00F62F8E" w:rsidP="00630403">
            <w:pPr>
              <w:pStyle w:val="Body"/>
              <w:spacing w:before="60"/>
              <w:rPr>
                <w:rFonts w:asciiTheme="minorHAnsi" w:hAnsiTheme="minorHAnsi"/>
              </w:rPr>
            </w:pPr>
            <w:r>
              <w:rPr>
                <w:rFonts w:asciiTheme="minorHAnsi" w:hAnsiTheme="minorHAnsi"/>
              </w:rPr>
              <w:t>Part B 1.6</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46397E45" w14:textId="77777777" w:rsidR="00907BC9" w:rsidRDefault="00F62F8E" w:rsidP="00630403">
            <w:pPr>
              <w:pStyle w:val="Body"/>
              <w:spacing w:before="60"/>
              <w:rPr>
                <w:rFonts w:asciiTheme="minorHAnsi" w:hAnsiTheme="minorHAnsi"/>
              </w:rPr>
            </w:pPr>
            <w:r>
              <w:rPr>
                <w:rFonts w:asciiTheme="minorHAnsi" w:hAnsiTheme="minorHAnsi"/>
              </w:rPr>
              <w:t>Coupled resource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26ADE7FF"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78A9EDB0" w14:textId="77777777" w:rsidR="00907BC9" w:rsidRDefault="00F62F8E" w:rsidP="00630403">
            <w:pPr>
              <w:pStyle w:val="Body"/>
              <w:spacing w:before="60"/>
              <w:rPr>
                <w:rFonts w:asciiTheme="minorHAnsi" w:hAnsiTheme="minorHAnsi"/>
              </w:rPr>
            </w:pPr>
            <w:r>
              <w:rPr>
                <w:rFonts w:asciiTheme="minorHAnsi" w:hAnsiTheme="minorHAnsi"/>
              </w:rPr>
              <w:t>Conditional, mandatory if linkage to data sets on which the service operates are available.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2A1060CA" w14:textId="77777777" w:rsidR="00907BC9" w:rsidRDefault="00F62F8E" w:rsidP="00630403">
            <w:pPr>
              <w:pStyle w:val="Body"/>
              <w:spacing w:before="60"/>
              <w:rPr>
                <w:rFonts w:asciiTheme="minorHAnsi" w:hAnsiTheme="minorHAnsi"/>
              </w:rPr>
            </w:pPr>
            <w:r>
              <w:rPr>
                <w:rFonts w:asciiTheme="minorHAnsi" w:hAnsiTheme="minorHAnsi"/>
              </w:rPr>
              <w:t>Turn into a recommendation</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515DF5EE" w14:textId="77777777" w:rsidR="00907BC9" w:rsidRDefault="00F62F8E" w:rsidP="00630403">
            <w:pPr>
              <w:pStyle w:val="Body"/>
              <w:spacing w:before="60"/>
              <w:rPr>
                <w:rFonts w:asciiTheme="minorHAnsi" w:hAnsiTheme="minorHAnsi"/>
              </w:rPr>
            </w:pPr>
            <w:r>
              <w:rPr>
                <w:rFonts w:asciiTheme="minorHAnsi" w:hAnsiTheme="minorHAnsi"/>
              </w:rPr>
              <w:t>This is not strictly necessary, but might be useful, especially for aggregated services providing access to more than one data set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1CB08F6B"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3C7ABB30"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B6BE692"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150EDA60"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1904B061" w14:textId="77777777" w:rsidR="00907BC9" w:rsidRDefault="00F62F8E" w:rsidP="00630403">
            <w:pPr>
              <w:pStyle w:val="Body"/>
              <w:spacing w:before="60"/>
              <w:rPr>
                <w:rFonts w:asciiTheme="minorHAnsi" w:hAnsiTheme="minorHAnsi"/>
              </w:rPr>
            </w:pPr>
            <w:r>
              <w:rPr>
                <w:rFonts w:asciiTheme="minorHAnsi" w:hAnsiTheme="minorHAnsi"/>
              </w:rPr>
              <w:t>Part B 2.2</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3EF31A8" w14:textId="77777777" w:rsidR="00907BC9" w:rsidRDefault="00F62F8E" w:rsidP="00630403">
            <w:pPr>
              <w:pStyle w:val="Body"/>
              <w:spacing w:before="60"/>
              <w:rPr>
                <w:rFonts w:asciiTheme="minorHAnsi" w:hAnsiTheme="minorHAnsi"/>
              </w:rPr>
            </w:pPr>
            <w:r>
              <w:rPr>
                <w:rFonts w:asciiTheme="minorHAnsi" w:hAnsiTheme="minorHAnsi"/>
              </w:rPr>
              <w:t>Spatial data service type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A50F19D"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3E521057"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D49C08E" w14:textId="77777777" w:rsidR="00907BC9" w:rsidRDefault="00F62F8E" w:rsidP="00630403">
            <w:pPr>
              <w:pStyle w:val="Body"/>
              <w:spacing w:before="60"/>
              <w:rPr>
                <w:rFonts w:asciiTheme="minorHAnsi" w:hAnsiTheme="minorHAnsi"/>
              </w:rPr>
            </w:pPr>
            <w:r>
              <w:rPr>
                <w:rFonts w:asciiTheme="minorHAnsi" w:hAnsiTheme="minorHAnsi"/>
              </w:rPr>
              <w:t>Keep, but implement in data set metadata</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16CF774" w14:textId="77777777" w:rsidR="00907BC9" w:rsidRDefault="00F62F8E" w:rsidP="00630403">
            <w:pPr>
              <w:pStyle w:val="Body"/>
              <w:spacing w:before="60"/>
              <w:rPr>
                <w:rFonts w:asciiTheme="minorHAnsi" w:hAnsiTheme="minorHAnsi"/>
              </w:rPr>
            </w:pPr>
            <w:r>
              <w:rPr>
                <w:rFonts w:asciiTheme="minorHAnsi" w:hAnsiTheme="minorHAnsi"/>
              </w:rPr>
              <w:t>This is implemented by providing the application profile element on the data set's resource locator</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C5DFE53" w14:textId="77777777" w:rsidR="00907BC9" w:rsidRDefault="00F62F8E" w:rsidP="00630403">
            <w:pPr>
              <w:pStyle w:val="Body"/>
              <w:spacing w:before="60"/>
              <w:jc w:val="center"/>
              <w:rPr>
                <w:rFonts w:asciiTheme="minorHAnsi" w:hAnsiTheme="minorHAnsi"/>
              </w:rPr>
            </w:pPr>
            <w:r>
              <w:rPr>
                <w:rFonts w:asciiTheme="minorHAnsi" w:hAnsiTheme="minorHAnsi"/>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CF2802F" w14:textId="77777777" w:rsidR="00907BC9" w:rsidRDefault="00F62F8E" w:rsidP="00630403">
            <w:pPr>
              <w:pStyle w:val="Body"/>
              <w:spacing w:before="60"/>
              <w:jc w:val="center"/>
              <w:rPr>
                <w:rFonts w:asciiTheme="minorHAnsi" w:hAnsiTheme="minorHAnsi"/>
              </w:rPr>
            </w:pPr>
            <w:r>
              <w:rPr>
                <w:rFonts w:asciiTheme="minorHAnsi" w:hAnsiTheme="minorHAnsi"/>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E2C503C" w14:textId="77777777" w:rsidR="00907BC9" w:rsidRDefault="00F62F8E" w:rsidP="00630403">
            <w:pPr>
              <w:pStyle w:val="Body"/>
              <w:spacing w:before="60"/>
              <w:jc w:val="center"/>
              <w:rPr>
                <w:rFonts w:asciiTheme="minorHAnsi" w:hAnsiTheme="minorHAnsi"/>
              </w:rPr>
            </w:pPr>
            <w:r>
              <w:rPr>
                <w:rFonts w:asciiTheme="minorHAnsi" w:hAnsiTheme="minorHAnsi"/>
              </w:rPr>
              <w:t>–</w:t>
            </w:r>
          </w:p>
        </w:tc>
      </w:tr>
      <w:tr w:rsidR="00F25589" w14:paraId="10891B08"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5DC60C6" w14:textId="77777777" w:rsidR="00907BC9" w:rsidRDefault="00F62F8E" w:rsidP="00630403">
            <w:pPr>
              <w:pStyle w:val="Body"/>
              <w:spacing w:before="60"/>
              <w:rPr>
                <w:rFonts w:asciiTheme="minorHAnsi" w:hAnsiTheme="minorHAnsi"/>
              </w:rPr>
            </w:pPr>
            <w:r>
              <w:rPr>
                <w:rFonts w:asciiTheme="minorHAnsi" w:hAnsiTheme="minorHAnsi"/>
              </w:rPr>
              <w:t>Part B 3</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2798C36" w14:textId="77777777" w:rsidR="00907BC9" w:rsidRDefault="00F62F8E" w:rsidP="00630403">
            <w:pPr>
              <w:pStyle w:val="Body"/>
              <w:spacing w:before="60"/>
              <w:rPr>
                <w:rFonts w:asciiTheme="minorHAnsi" w:hAnsiTheme="minorHAnsi"/>
              </w:rPr>
            </w:pPr>
            <w:r>
              <w:rPr>
                <w:rFonts w:asciiTheme="minorHAnsi" w:hAnsiTheme="minorHAnsi"/>
              </w:rPr>
              <w:t xml:space="preserve">Keyword </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C04A5E5"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95D1776"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359D878" w14:textId="77777777" w:rsidR="00907BC9" w:rsidRDefault="00F62F8E" w:rsidP="00630403">
            <w:pPr>
              <w:pStyle w:val="Body"/>
              <w:spacing w:before="60"/>
              <w:rPr>
                <w:rFonts w:asciiTheme="minorHAnsi" w:hAnsiTheme="minorHAnsi"/>
              </w:rPr>
            </w:pPr>
            <w:r>
              <w:rPr>
                <w:rFonts w:asciiTheme="minorHAnsi" w:hAnsiTheme="minorHAnsi"/>
              </w:rPr>
              <w:t>Remove</w:t>
            </w:r>
          </w:p>
          <w:p w14:paraId="78D23BD2" w14:textId="77777777" w:rsidR="00907BC9" w:rsidRDefault="00907BC9" w:rsidP="00630403">
            <w:pPr>
              <w:pStyle w:val="Body"/>
              <w:spacing w:before="60"/>
              <w:rPr>
                <w:rFonts w:asciiTheme="minorHAnsi" w:hAnsiTheme="minorHAnsi"/>
              </w:rPr>
            </w:pPr>
          </w:p>
          <w:p w14:paraId="344DEB64" w14:textId="77777777" w:rsidR="00907BC9" w:rsidRDefault="00907BC9" w:rsidP="00630403">
            <w:pPr>
              <w:pStyle w:val="Body"/>
              <w:spacing w:before="60"/>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C4C17CC" w14:textId="77777777" w:rsidR="00907BC9" w:rsidRDefault="00F62F8E" w:rsidP="00630403">
            <w:pPr>
              <w:pStyle w:val="Body"/>
              <w:spacing w:before="60"/>
              <w:rPr>
                <w:rFonts w:asciiTheme="minorHAnsi" w:hAnsiTheme="minorHAnsi"/>
              </w:rPr>
            </w:pPr>
            <w:r>
              <w:rPr>
                <w:rFonts w:asciiTheme="minorHAnsi" w:hAnsiTheme="minorHAnsi"/>
              </w:rPr>
              <w:t>Service keywords (if they are at all necessary) can be covered by data set keywords or the name or description elements of the resource locator</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E39B6FC"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72DE580"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6CA0E09" w14:textId="77777777" w:rsidR="00907BC9" w:rsidRDefault="00907BC9" w:rsidP="00630403">
            <w:pPr>
              <w:pStyle w:val="Body"/>
              <w:spacing w:before="60"/>
              <w:jc w:val="center"/>
              <w:rPr>
                <w:rFonts w:asciiTheme="minorHAnsi" w:hAnsiTheme="minorHAnsi"/>
              </w:rPr>
            </w:pPr>
          </w:p>
        </w:tc>
      </w:tr>
      <w:tr w:rsidR="00F25589" w14:paraId="3A02CC49"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6DEB860" w14:textId="77777777" w:rsidR="00907BC9" w:rsidRDefault="00F62F8E" w:rsidP="00630403">
            <w:pPr>
              <w:pStyle w:val="Body"/>
              <w:spacing w:before="60"/>
              <w:rPr>
                <w:rFonts w:asciiTheme="minorHAnsi" w:hAnsiTheme="minorHAnsi"/>
              </w:rPr>
            </w:pPr>
            <w:r>
              <w:rPr>
                <w:rFonts w:asciiTheme="minorHAnsi" w:hAnsiTheme="minorHAnsi"/>
              </w:rPr>
              <w:t>Part B 4.1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59543D19" w14:textId="77777777" w:rsidR="00907BC9" w:rsidRDefault="00F62F8E" w:rsidP="00630403">
            <w:pPr>
              <w:pStyle w:val="Body"/>
              <w:spacing w:before="60"/>
              <w:rPr>
                <w:rFonts w:asciiTheme="minorHAnsi" w:hAnsiTheme="minorHAnsi"/>
              </w:rPr>
            </w:pPr>
            <w:r>
              <w:rPr>
                <w:rFonts w:asciiTheme="minorHAnsi" w:hAnsiTheme="minorHAnsi"/>
              </w:rPr>
              <w:t>Geographic bounding box</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FB8DC99"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1F39E5E" w14:textId="77777777" w:rsidR="00907BC9" w:rsidRDefault="00F62F8E" w:rsidP="00630403">
            <w:pPr>
              <w:pStyle w:val="Body"/>
              <w:spacing w:before="60"/>
              <w:rPr>
                <w:rFonts w:asciiTheme="minorHAnsi" w:hAnsiTheme="minorHAnsi"/>
              </w:rPr>
            </w:pPr>
            <w:r>
              <w:rPr>
                <w:rFonts w:asciiTheme="minorHAnsi" w:hAnsiTheme="minorHAnsi"/>
              </w:rPr>
              <w:t>Conditional, mandatory for services with an explicit geographic extent.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A0F4C3F"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7ECED64" w14:textId="5770E61A" w:rsidR="00907BC9" w:rsidRDefault="00F62F8E" w:rsidP="00630403">
            <w:pPr>
              <w:pStyle w:val="Body"/>
              <w:spacing w:before="60"/>
              <w:rPr>
                <w:rFonts w:asciiTheme="minorHAnsi" w:hAnsiTheme="minorHAnsi"/>
              </w:rPr>
            </w:pPr>
            <w:r>
              <w:rPr>
                <w:rFonts w:asciiTheme="minorHAnsi" w:hAnsiTheme="minorHAnsi"/>
              </w:rPr>
              <w:t>This is covered by the bounding box of the data set</w:t>
            </w:r>
            <w:r w:rsidR="00630403">
              <w:rPr>
                <w:rFonts w:asciiTheme="minorHAnsi" w:hAnsiTheme="minorHAnsi"/>
              </w:rPr>
              <w:t xml:space="preserve"> (or virtual data set)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75C13B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26DD743"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AE7CF26" w14:textId="77777777" w:rsidR="00907BC9" w:rsidRDefault="00907BC9" w:rsidP="00630403">
            <w:pPr>
              <w:pStyle w:val="Body"/>
              <w:spacing w:before="60"/>
              <w:jc w:val="center"/>
              <w:rPr>
                <w:rFonts w:asciiTheme="minorHAnsi" w:hAnsiTheme="minorHAnsi"/>
              </w:rPr>
            </w:pPr>
          </w:p>
        </w:tc>
      </w:tr>
      <w:tr w:rsidR="00F25589" w14:paraId="3BA8A2E1"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863D115" w14:textId="77777777" w:rsidR="00907BC9" w:rsidRDefault="00F62F8E" w:rsidP="00630403">
            <w:pPr>
              <w:pStyle w:val="Body"/>
              <w:spacing w:before="60"/>
              <w:rPr>
                <w:rFonts w:asciiTheme="minorHAnsi" w:hAnsiTheme="minorHAnsi"/>
              </w:rPr>
            </w:pPr>
            <w:r>
              <w:rPr>
                <w:rFonts w:asciiTheme="minorHAnsi" w:hAnsiTheme="minorHAnsi"/>
              </w:rPr>
              <w:t>Part B 5</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858CDD2" w14:textId="77777777" w:rsidR="00907BC9" w:rsidRDefault="00F62F8E" w:rsidP="00630403">
            <w:pPr>
              <w:pStyle w:val="Body"/>
              <w:spacing w:before="60"/>
              <w:rPr>
                <w:rFonts w:asciiTheme="minorHAnsi" w:hAnsiTheme="minorHAnsi"/>
              </w:rPr>
            </w:pPr>
            <w:r>
              <w:rPr>
                <w:rFonts w:asciiTheme="minorHAnsi" w:hAnsiTheme="minorHAnsi"/>
              </w:rPr>
              <w:t>Temporal reference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1DCDE2A" w14:textId="77777777" w:rsidR="00907BC9" w:rsidRDefault="00907BC9" w:rsidP="00630403">
            <w:pPr>
              <w:pStyle w:val="Body"/>
              <w:spacing w:before="60"/>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143A1CF" w14:textId="77777777" w:rsidR="00907BC9" w:rsidRDefault="00F62F8E" w:rsidP="00630403">
            <w:pPr>
              <w:pStyle w:val="Body"/>
              <w:spacing w:before="60"/>
              <w:rPr>
                <w:rFonts w:asciiTheme="minorHAnsi" w:hAnsiTheme="minorHAnsi"/>
              </w:rPr>
            </w:pPr>
            <w:r>
              <w:rPr>
                <w:rFonts w:asciiTheme="minorHAnsi" w:hAnsiTheme="minorHAnsi"/>
              </w:rPr>
              <w:t>At least one of Temporal extent, Date of publication, Date of last revision or Date of creation must be given</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AA37702"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6C198EBF" w14:textId="77777777" w:rsidR="00907BC9" w:rsidRDefault="00F62F8E" w:rsidP="00630403">
            <w:pPr>
              <w:pStyle w:val="Body"/>
              <w:spacing w:before="60"/>
              <w:rPr>
                <w:rFonts w:asciiTheme="minorHAnsi" w:hAnsiTheme="minorHAnsi"/>
              </w:rPr>
            </w:pPr>
            <w:r>
              <w:rPr>
                <w:rFonts w:asciiTheme="minorHAnsi" w:hAnsiTheme="minorHAnsi"/>
              </w:rPr>
              <w:t>This is covered by the temporal reference of the data set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B861B84"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2DA609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EB9095B" w14:textId="77777777" w:rsidR="00907BC9" w:rsidRDefault="00907BC9" w:rsidP="00630403">
            <w:pPr>
              <w:pStyle w:val="Body"/>
              <w:spacing w:before="60"/>
              <w:jc w:val="center"/>
              <w:rPr>
                <w:rFonts w:asciiTheme="minorHAnsi" w:hAnsiTheme="minorHAnsi"/>
              </w:rPr>
            </w:pPr>
          </w:p>
        </w:tc>
      </w:tr>
      <w:tr w:rsidR="00F25589" w14:paraId="2A6E33A2"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F7D5BC4" w14:textId="77777777" w:rsidR="00907BC9" w:rsidRDefault="00F62F8E" w:rsidP="00630403">
            <w:pPr>
              <w:pStyle w:val="Body"/>
              <w:spacing w:before="60"/>
              <w:rPr>
                <w:rFonts w:asciiTheme="minorHAnsi" w:hAnsiTheme="minorHAnsi"/>
              </w:rPr>
            </w:pPr>
            <w:r>
              <w:rPr>
                <w:rFonts w:asciiTheme="minorHAnsi" w:hAnsiTheme="minorHAnsi"/>
              </w:rPr>
              <w:t>Part B 6.2</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73659BA" w14:textId="77777777" w:rsidR="00907BC9" w:rsidRDefault="00F62F8E" w:rsidP="00630403">
            <w:pPr>
              <w:pStyle w:val="Body"/>
              <w:spacing w:before="60"/>
              <w:rPr>
                <w:rFonts w:asciiTheme="minorHAnsi" w:hAnsiTheme="minorHAnsi"/>
              </w:rPr>
            </w:pPr>
            <w:r>
              <w:rPr>
                <w:rFonts w:asciiTheme="minorHAnsi" w:hAnsiTheme="minorHAnsi"/>
              </w:rPr>
              <w:t>Spatial resolution</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B1D0126"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2C1DAB5" w14:textId="77777777" w:rsidR="00907BC9" w:rsidRDefault="00F62F8E" w:rsidP="00630403">
            <w:pPr>
              <w:pStyle w:val="Body"/>
              <w:spacing w:before="60"/>
              <w:rPr>
                <w:rFonts w:asciiTheme="minorHAnsi" w:hAnsiTheme="minorHAnsi"/>
              </w:rPr>
            </w:pPr>
            <w:r>
              <w:rPr>
                <w:rFonts w:asciiTheme="minorHAnsi" w:hAnsiTheme="minorHAnsi"/>
              </w:rPr>
              <w:t>Mandatory when there is a restriction on the spatial resolution for this service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1F02BAC"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5C817C4" w14:textId="77777777" w:rsidR="00907BC9" w:rsidRDefault="00F62F8E" w:rsidP="00630403">
            <w:pPr>
              <w:pStyle w:val="Body"/>
              <w:spacing w:before="60"/>
              <w:rPr>
                <w:rFonts w:asciiTheme="minorHAnsi" w:hAnsiTheme="minorHAnsi"/>
              </w:rPr>
            </w:pPr>
            <w:r>
              <w:rPr>
                <w:rFonts w:asciiTheme="minorHAnsi" w:hAnsiTheme="minorHAnsi"/>
              </w:rPr>
              <w:t>This is covered by the spatial resolution of the data set. Service-specific restrictions could be expressed through conditions on access and use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844691C"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38125C6"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C92E528" w14:textId="77777777" w:rsidR="00907BC9" w:rsidRDefault="00907BC9" w:rsidP="00630403">
            <w:pPr>
              <w:pStyle w:val="Body"/>
              <w:spacing w:before="60"/>
              <w:jc w:val="center"/>
              <w:rPr>
                <w:rFonts w:asciiTheme="minorHAnsi" w:hAnsiTheme="minorHAnsi"/>
              </w:rPr>
            </w:pPr>
          </w:p>
        </w:tc>
      </w:tr>
      <w:tr w:rsidR="00F25589" w14:paraId="37BCEA37"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0BF8A51" w14:textId="77777777" w:rsidR="00907BC9" w:rsidRDefault="00F62F8E" w:rsidP="00630403">
            <w:pPr>
              <w:pStyle w:val="Body"/>
              <w:spacing w:before="60"/>
              <w:rPr>
                <w:rFonts w:asciiTheme="minorHAnsi" w:hAnsiTheme="minorHAnsi"/>
              </w:rPr>
            </w:pPr>
            <w:r>
              <w:rPr>
                <w:rFonts w:asciiTheme="minorHAnsi" w:hAnsiTheme="minorHAnsi"/>
              </w:rPr>
              <w:t>Part B 7</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F2A35AB" w14:textId="77777777" w:rsidR="00907BC9" w:rsidRDefault="00F62F8E" w:rsidP="00630403">
            <w:pPr>
              <w:pStyle w:val="Body"/>
              <w:spacing w:before="60"/>
              <w:rPr>
                <w:rFonts w:asciiTheme="minorHAnsi" w:hAnsiTheme="minorHAnsi"/>
              </w:rPr>
            </w:pPr>
            <w:r>
              <w:rPr>
                <w:rFonts w:asciiTheme="minorHAnsi" w:hAnsiTheme="minorHAnsi"/>
              </w:rPr>
              <w:t>Conformity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159BEB6"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AF5FA92"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99AA48E"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CA7C828" w14:textId="77777777" w:rsidR="00907BC9" w:rsidRDefault="00F62F8E" w:rsidP="00630403">
            <w:pPr>
              <w:pStyle w:val="Body"/>
              <w:spacing w:before="60"/>
              <w:rPr>
                <w:rFonts w:asciiTheme="minorHAnsi" w:hAnsiTheme="minorHAnsi"/>
              </w:rPr>
            </w:pPr>
            <w:r>
              <w:rPr>
                <w:rFonts w:asciiTheme="minorHAnsi" w:hAnsiTheme="minorHAnsi"/>
              </w:rPr>
              <w:t>This is mainly relevant for Spatial Data Services that are not network services; using a value from the INSPIRE code list for the application profile of the resource locator could be interpreted as having an INSPIRE-compliant network service.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BB68804"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48CC0FD"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6D4AB4F" w14:textId="77777777" w:rsidR="00907BC9" w:rsidRDefault="00907BC9" w:rsidP="00630403">
            <w:pPr>
              <w:pStyle w:val="Body"/>
              <w:spacing w:before="60"/>
              <w:jc w:val="center"/>
              <w:rPr>
                <w:rFonts w:asciiTheme="minorHAnsi" w:hAnsiTheme="minorHAnsi"/>
              </w:rPr>
            </w:pPr>
          </w:p>
        </w:tc>
      </w:tr>
      <w:tr w:rsidR="00F25589" w14:paraId="37F1155A"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57204C3" w14:textId="77777777" w:rsidR="00907BC9" w:rsidRDefault="00F62F8E" w:rsidP="00630403">
            <w:pPr>
              <w:pStyle w:val="Body"/>
              <w:spacing w:before="60"/>
              <w:rPr>
                <w:rFonts w:asciiTheme="minorHAnsi" w:hAnsiTheme="minorHAnsi"/>
              </w:rPr>
            </w:pPr>
            <w:r>
              <w:rPr>
                <w:rFonts w:asciiTheme="minorHAnsi" w:hAnsiTheme="minorHAnsi"/>
              </w:rPr>
              <w:t>Part B 8.1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22DA34D" w14:textId="77777777" w:rsidR="00907BC9" w:rsidRDefault="00F62F8E" w:rsidP="00630403">
            <w:pPr>
              <w:pStyle w:val="Body"/>
              <w:spacing w:before="60"/>
              <w:rPr>
                <w:rFonts w:asciiTheme="minorHAnsi" w:hAnsiTheme="minorHAnsi"/>
              </w:rPr>
            </w:pPr>
            <w:r>
              <w:rPr>
                <w:rFonts w:asciiTheme="minorHAnsi" w:hAnsiTheme="minorHAnsi"/>
              </w:rPr>
              <w:t>Conditions applying to access and use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0BDEA17C"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76E5C3B9" w14:textId="77777777" w:rsidR="00907BC9" w:rsidRDefault="00F62F8E" w:rsidP="00630403">
            <w:pPr>
              <w:pStyle w:val="Body"/>
              <w:spacing w:before="60"/>
              <w:rPr>
                <w:rFonts w:asciiTheme="minorHAnsi" w:hAnsiTheme="minorHAnsi"/>
              </w:rPr>
            </w:pPr>
            <w:r>
              <w:rPr>
                <w:rFonts w:asciiTheme="minorHAnsi" w:hAnsiTheme="minorHAnsi"/>
              </w:rPr>
              <w:t>Special values for unknown conditions or no applying conditions may be used</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7927A74" w14:textId="77777777" w:rsidR="00907BC9" w:rsidRDefault="00F62F8E" w:rsidP="00630403">
            <w:pPr>
              <w:pStyle w:val="Body"/>
              <w:spacing w:before="60"/>
              <w:rPr>
                <w:rFonts w:asciiTheme="minorHAnsi" w:hAnsiTheme="minorHAnsi"/>
              </w:rPr>
            </w:pPr>
            <w:r>
              <w:rPr>
                <w:rFonts w:asciiTheme="minorHAnsi" w:hAnsiTheme="minorHAnsi"/>
              </w:rPr>
              <w:t>Keep, but implement in data set metadata</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5CFB2081" w14:textId="77777777" w:rsidR="00630403" w:rsidRDefault="00F62F8E" w:rsidP="00630403">
            <w:pPr>
              <w:pStyle w:val="Body"/>
              <w:spacing w:before="60"/>
              <w:rPr>
                <w:rFonts w:asciiTheme="minorHAnsi" w:hAnsiTheme="minorHAnsi"/>
              </w:rPr>
            </w:pPr>
            <w:r>
              <w:rPr>
                <w:rFonts w:asciiTheme="minorHAnsi" w:hAnsiTheme="minorHAnsi"/>
              </w:rPr>
              <w:t>Conditions specific to the access to the data set through a specific service can be expressed in the data set metadata.</w:t>
            </w:r>
            <w:r w:rsidR="00630403">
              <w:rPr>
                <w:rFonts w:asciiTheme="minorHAnsi" w:hAnsiTheme="minorHAnsi"/>
              </w:rPr>
              <w:t xml:space="preserve"> </w:t>
            </w:r>
          </w:p>
          <w:p w14:paraId="7970A3DB" w14:textId="291AE09D" w:rsidR="00907BC9" w:rsidRDefault="00630403" w:rsidP="00630403">
            <w:pPr>
              <w:pStyle w:val="Body"/>
              <w:spacing w:before="60"/>
              <w:rPr>
                <w:rFonts w:asciiTheme="minorHAnsi" w:hAnsiTheme="minorHAnsi"/>
              </w:rPr>
            </w:pPr>
            <w:r>
              <w:rPr>
                <w:rFonts w:asciiTheme="minorHAnsi" w:hAnsiTheme="minorHAnsi"/>
              </w:rPr>
              <w:t>This would also help users to decide already when looking at the data set metadata whether the data set</w:t>
            </w:r>
            <w:r w:rsidR="00F62F8E">
              <w:rPr>
                <w:rFonts w:asciiTheme="minorHAnsi" w:hAnsiTheme="minorHAnsi"/>
              </w:rPr>
              <w:t xml:space="preserve"> </w:t>
            </w:r>
            <w:r>
              <w:rPr>
                <w:rFonts w:asciiTheme="minorHAnsi" w:hAnsiTheme="minorHAnsi"/>
              </w:rPr>
              <w:t>is useful for their purposes or not.</w:t>
            </w:r>
          </w:p>
          <w:p w14:paraId="714B0217" w14:textId="77777777" w:rsidR="00907BC9" w:rsidRDefault="00F62F8E" w:rsidP="00630403">
            <w:pPr>
              <w:pStyle w:val="Body"/>
              <w:spacing w:before="60"/>
              <w:rPr>
                <w:rFonts w:asciiTheme="minorHAnsi" w:hAnsiTheme="minorHAnsi"/>
              </w:rPr>
            </w:pPr>
            <w:r>
              <w:rPr>
                <w:rFonts w:asciiTheme="minorHAnsi" w:hAnsiTheme="minorHAnsi"/>
              </w:rPr>
              <w:t>Note that this requires good coordination in cases where different (departments inside) organisations are responsible for data and service provision.</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59C1E2B" w14:textId="77777777" w:rsidR="00907BC9" w:rsidRDefault="00F62F8E" w:rsidP="00630403">
            <w:pPr>
              <w:pStyle w:val="Body"/>
              <w:spacing w:before="60"/>
              <w:jc w:val="center"/>
              <w:rPr>
                <w:rFonts w:asciiTheme="minorHAnsi" w:hAnsiTheme="minorHAnsi"/>
              </w:rPr>
            </w:pPr>
            <w:r>
              <w:rPr>
                <w:rFonts w:asciiTheme="minorHAnsi" w:hAnsiTheme="minorHAnsi"/>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313E5487"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3F3D9104"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653EB015"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36CD01CD" w14:textId="77777777" w:rsidR="00907BC9" w:rsidRDefault="00F62F8E" w:rsidP="00630403">
            <w:pPr>
              <w:pStyle w:val="Body"/>
              <w:spacing w:before="60"/>
              <w:rPr>
                <w:rFonts w:asciiTheme="minorHAnsi" w:hAnsiTheme="minorHAnsi"/>
              </w:rPr>
            </w:pPr>
            <w:r>
              <w:rPr>
                <w:rFonts w:asciiTheme="minorHAnsi" w:hAnsiTheme="minorHAnsi"/>
              </w:rPr>
              <w:t>Part B 8.2</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71CAE2B9" w14:textId="77777777" w:rsidR="00907BC9" w:rsidRDefault="00F62F8E" w:rsidP="00630403">
            <w:pPr>
              <w:pStyle w:val="Body"/>
              <w:spacing w:before="60"/>
              <w:rPr>
                <w:rFonts w:asciiTheme="minorHAnsi" w:hAnsiTheme="minorHAnsi"/>
              </w:rPr>
            </w:pPr>
            <w:r>
              <w:rPr>
                <w:rFonts w:asciiTheme="minorHAnsi" w:hAnsiTheme="minorHAnsi"/>
              </w:rPr>
              <w:t>Limitations on public access</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0F68B777"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3F530535" w14:textId="77777777" w:rsidR="00907BC9" w:rsidRDefault="00F62F8E" w:rsidP="00630403">
            <w:pPr>
              <w:pStyle w:val="Body"/>
              <w:spacing w:before="60"/>
              <w:rPr>
                <w:rFonts w:asciiTheme="minorHAnsi" w:hAnsiTheme="minorHAnsi"/>
              </w:rPr>
            </w:pPr>
            <w:r>
              <w:rPr>
                <w:rFonts w:asciiTheme="minorHAnsi" w:hAnsiTheme="minorHAnsi"/>
              </w:rPr>
              <w:t>Special value for no limitations may be used</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EFB85D6" w14:textId="77777777" w:rsidR="00907BC9" w:rsidRDefault="00F62F8E" w:rsidP="00630403">
            <w:pPr>
              <w:pStyle w:val="Body"/>
              <w:spacing w:before="60"/>
              <w:rPr>
                <w:rFonts w:asciiTheme="minorHAnsi" w:hAnsiTheme="minorHAnsi"/>
              </w:rPr>
            </w:pPr>
            <w:r>
              <w:rPr>
                <w:rFonts w:asciiTheme="minorHAnsi" w:hAnsiTheme="minorHAnsi"/>
              </w:rPr>
              <w:t>Keep, but implement in data set metadata</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24A5CCD" w14:textId="77777777" w:rsidR="00907BC9" w:rsidRDefault="00F62F8E" w:rsidP="00630403">
            <w:pPr>
              <w:pStyle w:val="Body"/>
              <w:spacing w:before="60"/>
              <w:rPr>
                <w:rFonts w:asciiTheme="minorHAnsi" w:hAnsiTheme="minorHAnsi"/>
              </w:rPr>
            </w:pPr>
            <w:r>
              <w:rPr>
                <w:rFonts w:asciiTheme="minorHAnsi" w:hAnsiTheme="minorHAnsi"/>
              </w:rPr>
              <w:t xml:space="preserve">Limitations specific to the access to the data set through a specific service can be expressed in the data set metadata. </w:t>
            </w:r>
          </w:p>
          <w:p w14:paraId="77CAC593" w14:textId="64C9F86F" w:rsidR="00630403" w:rsidRDefault="00630403" w:rsidP="00630403">
            <w:pPr>
              <w:pStyle w:val="Body"/>
              <w:spacing w:before="60"/>
              <w:rPr>
                <w:rFonts w:asciiTheme="minorHAnsi" w:hAnsiTheme="minorHAnsi"/>
              </w:rPr>
            </w:pPr>
            <w:r>
              <w:rPr>
                <w:rFonts w:asciiTheme="minorHAnsi" w:hAnsiTheme="minorHAnsi"/>
              </w:rPr>
              <w:t>This would also help users to decide already when looking at the data set metadata whether the data set is useful for their purposes or not.</w:t>
            </w:r>
          </w:p>
          <w:p w14:paraId="39D6FA44" w14:textId="77777777" w:rsidR="00907BC9" w:rsidRDefault="00F62F8E" w:rsidP="00630403">
            <w:pPr>
              <w:pStyle w:val="Body"/>
              <w:spacing w:before="60"/>
              <w:rPr>
                <w:rFonts w:asciiTheme="minorHAnsi" w:hAnsiTheme="minorHAnsi"/>
              </w:rPr>
            </w:pPr>
            <w:r>
              <w:rPr>
                <w:rFonts w:asciiTheme="minorHAnsi" w:hAnsiTheme="minorHAnsi"/>
              </w:rPr>
              <w:t>Note that this requires good coordination in cases where different (departments inside) organisations are responsible for data and service provision.</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74BDBB9"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438F398"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17E5C837"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51575A9F"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30F6081F" w14:textId="77777777" w:rsidR="00907BC9" w:rsidRDefault="00F62F8E" w:rsidP="00630403">
            <w:pPr>
              <w:pStyle w:val="Body"/>
              <w:spacing w:before="60"/>
              <w:rPr>
                <w:rFonts w:asciiTheme="minorHAnsi" w:hAnsiTheme="minorHAnsi"/>
              </w:rPr>
            </w:pPr>
            <w:r>
              <w:rPr>
                <w:rFonts w:asciiTheme="minorHAnsi" w:hAnsiTheme="minorHAnsi"/>
              </w:rPr>
              <w:t>Part B 9</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69A255B7" w14:textId="77777777" w:rsidR="00907BC9" w:rsidRDefault="00F62F8E" w:rsidP="00630403">
            <w:pPr>
              <w:pStyle w:val="Body"/>
              <w:spacing w:before="60"/>
              <w:rPr>
                <w:rFonts w:asciiTheme="minorHAnsi" w:hAnsiTheme="minorHAnsi"/>
              </w:rPr>
            </w:pPr>
            <w:r>
              <w:rPr>
                <w:rFonts w:asciiTheme="minorHAnsi" w:hAnsiTheme="minorHAnsi"/>
              </w:rPr>
              <w:t>Responsible organisation</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13BF4020"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2B0BBBA8"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C2AE010" w14:textId="77777777" w:rsidR="00907BC9" w:rsidRDefault="00F62F8E" w:rsidP="00630403">
            <w:pPr>
              <w:pStyle w:val="Body"/>
              <w:spacing w:before="60"/>
              <w:rPr>
                <w:rFonts w:asciiTheme="minorHAnsi" w:hAnsiTheme="minorHAnsi"/>
              </w:rPr>
            </w:pPr>
            <w:r>
              <w:rPr>
                <w:rFonts w:asciiTheme="minorHAnsi" w:hAnsiTheme="minorHAnsi"/>
              </w:rPr>
              <w:t>Keep</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13E2C352" w14:textId="77777777" w:rsidR="00907BC9" w:rsidRDefault="00F62F8E" w:rsidP="00630403">
            <w:pPr>
              <w:pStyle w:val="Body"/>
              <w:spacing w:before="60"/>
              <w:rPr>
                <w:rFonts w:asciiTheme="minorHAnsi" w:hAnsiTheme="minorHAnsi"/>
              </w:rPr>
            </w:pPr>
            <w:r>
              <w:rPr>
                <w:rFonts w:asciiTheme="minorHAnsi" w:hAnsiTheme="minorHAnsi"/>
              </w:rPr>
              <w:t>This may be different from the organisation responsible for the data set.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D6BDDDA"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2E2AF5D3"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41255C6B"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467EADD2"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F3C793B" w14:textId="77777777" w:rsidR="00907BC9" w:rsidRDefault="00F62F8E" w:rsidP="00630403">
            <w:pPr>
              <w:pStyle w:val="Body"/>
              <w:spacing w:before="60"/>
              <w:rPr>
                <w:rFonts w:asciiTheme="minorHAnsi" w:hAnsiTheme="minorHAnsi"/>
              </w:rPr>
            </w:pPr>
            <w:r>
              <w:rPr>
                <w:rFonts w:asciiTheme="minorHAnsi" w:hAnsiTheme="minorHAnsi"/>
              </w:rPr>
              <w:t>Part B 10.1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E037C63" w14:textId="77777777" w:rsidR="00907BC9" w:rsidRDefault="00F62F8E" w:rsidP="00630403">
            <w:pPr>
              <w:pStyle w:val="Body"/>
              <w:spacing w:before="60"/>
              <w:rPr>
                <w:rFonts w:asciiTheme="minorHAnsi" w:hAnsiTheme="minorHAnsi"/>
              </w:rPr>
            </w:pPr>
            <w:r>
              <w:rPr>
                <w:rFonts w:asciiTheme="minorHAnsi" w:hAnsiTheme="minorHAnsi"/>
              </w:rPr>
              <w:t>Metadata point of contact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6C7C566"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8EC8F08"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637E97D"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A055A78" w14:textId="2E94FAA1" w:rsidR="00907BC9" w:rsidRDefault="00F25589" w:rsidP="00F25589">
            <w:pPr>
              <w:pStyle w:val="Body"/>
              <w:spacing w:before="60"/>
              <w:rPr>
                <w:rFonts w:asciiTheme="minorHAnsi" w:hAnsiTheme="minorHAnsi"/>
              </w:rPr>
            </w:pPr>
            <w:r>
              <w:rPr>
                <w:rFonts w:asciiTheme="minorHAnsi" w:hAnsiTheme="minorHAnsi"/>
              </w:rPr>
              <w:t>No longer relevant if service metadata are no longer used.</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A6C8364"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FF945F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8FE7FEF" w14:textId="77777777" w:rsidR="00907BC9" w:rsidRDefault="00907BC9" w:rsidP="00630403">
            <w:pPr>
              <w:pStyle w:val="Body"/>
              <w:spacing w:before="60"/>
              <w:jc w:val="center"/>
              <w:rPr>
                <w:rFonts w:asciiTheme="minorHAnsi" w:hAnsiTheme="minorHAnsi"/>
              </w:rPr>
            </w:pPr>
          </w:p>
        </w:tc>
      </w:tr>
      <w:tr w:rsidR="00F25589" w14:paraId="03FFB346"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4DF1B66" w14:textId="77777777" w:rsidR="00907BC9" w:rsidRDefault="00F62F8E" w:rsidP="00630403">
            <w:pPr>
              <w:pStyle w:val="Body"/>
              <w:spacing w:before="60"/>
              <w:rPr>
                <w:rFonts w:asciiTheme="minorHAnsi" w:hAnsiTheme="minorHAnsi"/>
              </w:rPr>
            </w:pPr>
            <w:r>
              <w:rPr>
                <w:rFonts w:asciiTheme="minorHAnsi" w:hAnsiTheme="minorHAnsi"/>
              </w:rPr>
              <w:t>Part B 10.2</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E2ABDD1" w14:textId="77777777" w:rsidR="00907BC9" w:rsidRDefault="00F62F8E" w:rsidP="00630403">
            <w:pPr>
              <w:pStyle w:val="Body"/>
              <w:spacing w:before="60"/>
              <w:rPr>
                <w:rFonts w:asciiTheme="minorHAnsi" w:hAnsiTheme="minorHAnsi"/>
              </w:rPr>
            </w:pPr>
            <w:r>
              <w:rPr>
                <w:rFonts w:asciiTheme="minorHAnsi" w:hAnsiTheme="minorHAnsi"/>
              </w:rPr>
              <w:t>Metadata date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8C0E9BF"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BD410BD"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1930006"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F74A617" w14:textId="77777777" w:rsidR="00907BC9" w:rsidRDefault="00F62F8E" w:rsidP="00630403">
            <w:pPr>
              <w:pStyle w:val="Body"/>
              <w:spacing w:before="60"/>
              <w:rPr>
                <w:rFonts w:asciiTheme="minorHAnsi" w:hAnsiTheme="minorHAnsi"/>
              </w:rPr>
            </w:pPr>
            <w:r>
              <w:rPr>
                <w:rFonts w:asciiTheme="minorHAnsi" w:hAnsiTheme="minorHAnsi"/>
              </w:rPr>
              <w:t>The date of last update of the service would be more relevant.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914BE3D"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6BD2EF2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62E29A1" w14:textId="77777777" w:rsidR="00907BC9" w:rsidRDefault="00907BC9" w:rsidP="00630403">
            <w:pPr>
              <w:pStyle w:val="Body"/>
              <w:spacing w:before="60"/>
              <w:jc w:val="center"/>
              <w:rPr>
                <w:rFonts w:asciiTheme="minorHAnsi" w:hAnsiTheme="minorHAnsi"/>
              </w:rPr>
            </w:pPr>
          </w:p>
        </w:tc>
      </w:tr>
      <w:tr w:rsidR="00F25589" w14:paraId="361463F9"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38D373C" w14:textId="77777777" w:rsidR="00907BC9" w:rsidRDefault="00F62F8E" w:rsidP="00630403">
            <w:pPr>
              <w:pStyle w:val="Body"/>
              <w:spacing w:before="60"/>
              <w:rPr>
                <w:rFonts w:asciiTheme="minorHAnsi" w:hAnsiTheme="minorHAnsi"/>
              </w:rPr>
            </w:pPr>
            <w:r>
              <w:rPr>
                <w:rFonts w:asciiTheme="minorHAnsi" w:hAnsiTheme="minorHAnsi"/>
              </w:rPr>
              <w:t>Part B 10.3</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5B8CB21E" w14:textId="77777777" w:rsidR="00907BC9" w:rsidRDefault="00F62F8E" w:rsidP="00630403">
            <w:pPr>
              <w:pStyle w:val="Body"/>
              <w:spacing w:before="60"/>
              <w:rPr>
                <w:rFonts w:asciiTheme="minorHAnsi" w:hAnsiTheme="minorHAnsi"/>
              </w:rPr>
            </w:pPr>
            <w:r>
              <w:rPr>
                <w:rFonts w:asciiTheme="minorHAnsi" w:hAnsiTheme="minorHAnsi"/>
              </w:rPr>
              <w:t>Metadata language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3F9A0104"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225C14F"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D75B8C8"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83EBCA1" w14:textId="77777777" w:rsidR="00907BC9" w:rsidRDefault="00F62F8E" w:rsidP="00630403">
            <w:pPr>
              <w:pStyle w:val="Body"/>
              <w:spacing w:before="60"/>
              <w:rPr>
                <w:rFonts w:asciiTheme="minorHAnsi" w:hAnsiTheme="minorHAnsi"/>
              </w:rPr>
            </w:pPr>
            <w:r>
              <w:rPr>
                <w:rFonts w:asciiTheme="minorHAnsi" w:hAnsiTheme="minorHAnsi"/>
              </w:rPr>
              <w:t>Automatic translation tools can nowadays figure out the language used in a document.</w:t>
            </w:r>
          </w:p>
          <w:p w14:paraId="59D73C83" w14:textId="77777777" w:rsidR="00907BC9" w:rsidRDefault="00907BC9" w:rsidP="00630403">
            <w:pPr>
              <w:pStyle w:val="Body"/>
              <w:spacing w:before="60"/>
              <w:rPr>
                <w:rFonts w:asciiTheme="minorHAnsi" w:hAnsiTheme="minorHAnsi"/>
              </w:rPr>
            </w:pPr>
          </w:p>
          <w:p w14:paraId="31394721" w14:textId="77777777" w:rsidR="00907BC9" w:rsidRDefault="00F62F8E" w:rsidP="00630403">
            <w:pPr>
              <w:pStyle w:val="Body"/>
              <w:spacing w:before="60"/>
              <w:rPr>
                <w:rFonts w:asciiTheme="minorHAnsi" w:hAnsiTheme="minorHAnsi"/>
              </w:rPr>
            </w:pPr>
            <w:r>
              <w:rPr>
                <w:rFonts w:asciiTheme="minorHAnsi" w:hAnsiTheme="minorHAnsi"/>
                <w:b/>
                <w:color w:val="FF0000"/>
              </w:rPr>
              <w:t>Open issue:</w:t>
            </w:r>
            <w:r>
              <w:rPr>
                <w:rFonts w:asciiTheme="minorHAnsi" w:hAnsiTheme="minorHAnsi"/>
                <w:color w:val="FF0000"/>
              </w:rPr>
              <w:t xml:space="preserve"> </w:t>
            </w:r>
            <w:r>
              <w:rPr>
                <w:rFonts w:asciiTheme="minorHAnsi" w:hAnsiTheme="minorHAnsi"/>
              </w:rPr>
              <w:t>More guidance (and probably simplification) is needed for the usage of languages in network services.</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D6A9926"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D8230AD"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6925004" w14:textId="77777777" w:rsidR="00907BC9" w:rsidRDefault="00907BC9" w:rsidP="00630403">
            <w:pPr>
              <w:pStyle w:val="Body"/>
              <w:spacing w:before="60"/>
              <w:jc w:val="center"/>
              <w:rPr>
                <w:rFonts w:asciiTheme="minorHAnsi" w:hAnsiTheme="minorHAnsi"/>
              </w:rPr>
            </w:pPr>
          </w:p>
        </w:tc>
      </w:tr>
    </w:tbl>
    <w:p w14:paraId="474C1BFA" w14:textId="77777777" w:rsidR="00907BC9" w:rsidRDefault="00907BC9">
      <w:pPr>
        <w:rPr>
          <w:lang w:val="en-GB"/>
        </w:rPr>
        <w:sectPr w:rsidR="00907BC9">
          <w:pgSz w:w="15840" w:h="12240" w:orient="landscape"/>
          <w:pgMar w:top="1134" w:right="1134" w:bottom="1134" w:left="1134" w:header="0" w:footer="0" w:gutter="0"/>
          <w:cols w:space="708"/>
          <w:formProt w:val="0"/>
          <w:docGrid w:linePitch="360" w:charSpace="-2049"/>
        </w:sectPr>
      </w:pPr>
    </w:p>
    <w:p w14:paraId="4DDA1B76" w14:textId="76B5B7E5" w:rsidR="00907BC9" w:rsidRDefault="00F62F8E">
      <w:pPr>
        <w:rPr>
          <w:lang w:val="en-GB"/>
        </w:rPr>
      </w:pPr>
      <w:r>
        <w:rPr>
          <w:lang w:val="en-GB"/>
        </w:rPr>
        <w:t>These following code snippet illustrate</w:t>
      </w:r>
      <w:r w:rsidR="00593BAD">
        <w:rPr>
          <w:lang w:val="en-GB"/>
        </w:rPr>
        <w:t>s</w:t>
      </w:r>
      <w:r>
        <w:rPr>
          <w:lang w:val="en-GB"/>
        </w:rPr>
        <w:t xml:space="preserve"> these requirements using examples of ISO 19115/19139 metadata for data sets and service capabilities / Atom feed elements for services.</w:t>
      </w:r>
    </w:p>
    <w:p w14:paraId="06D3E4F5" w14:textId="75D33B3A" w:rsidR="00527AC1" w:rsidRDefault="00527AC1">
      <w:pPr>
        <w:rPr>
          <w:lang w:val="en-GB"/>
        </w:rPr>
      </w:pPr>
    </w:p>
    <w:p w14:paraId="339AAA9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color w:val="0000FF"/>
          <w:sz w:val="18"/>
          <w:szCs w:val="20"/>
          <w:lang w:val="en-GB" w:eastAsia="en-GB"/>
        </w:rPr>
        <w:t>&lt;gmd:MD_Metadata</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FF"/>
          <w:sz w:val="18"/>
          <w:szCs w:val="20"/>
          <w:lang w:val="en-GB" w:eastAsia="en-GB"/>
        </w:rPr>
        <w:t>&gt;</w:t>
      </w:r>
    </w:p>
    <w:p w14:paraId="4F9009D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&lt;gmd:contact</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FF"/>
          <w:sz w:val="18"/>
          <w:szCs w:val="20"/>
          <w:lang w:val="en-GB" w:eastAsia="en-GB"/>
        </w:rPr>
        <w:t>&gt;</w:t>
      </w:r>
    </w:p>
    <w:p w14:paraId="63D6A83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Responsable party for the spatial data set --&gt;</w:t>
      </w:r>
    </w:p>
    <w:p w14:paraId="3D01274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&lt;gmd:CI_ResponsibleParty&gt;</w:t>
      </w:r>
      <w:r w:rsidRPr="00593BAD">
        <w:rPr>
          <w:rFonts w:ascii="Courier New" w:eastAsia="Times New Roman" w:hAnsi="Courier New" w:cs="Courier New"/>
          <w:b/>
          <w:bCs/>
          <w:color w:val="000000"/>
          <w:sz w:val="18"/>
          <w:szCs w:val="20"/>
          <w:lang w:val="en-GB" w:eastAsia="en-GB"/>
        </w:rPr>
        <w:t xml:space="preserve"> ... </w:t>
      </w:r>
    </w:p>
    <w:p w14:paraId="704C464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&lt;gmd:role&gt;</w:t>
      </w:r>
    </w:p>
    <w:p w14:paraId="392FEA54" w14:textId="77777777" w:rsidR="007E0123" w:rsidRPr="00593BAD" w:rsidRDefault="007E0123" w:rsidP="007E0123">
      <w:pPr>
        <w:shd w:val="clear" w:color="auto" w:fill="FFFFFF"/>
        <w:spacing w:after="0" w:line="240" w:lineRule="auto"/>
        <w:rPr>
          <w:rFonts w:ascii="Courier New" w:eastAsia="Times New Roman" w:hAnsi="Courier New" w:cs="Courier New"/>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&lt;gmd:CI_RoleCode</w:t>
      </w:r>
      <w:r w:rsidRPr="00593BAD">
        <w:rPr>
          <w:rFonts w:ascii="Courier New" w:eastAsia="Times New Roman" w:hAnsi="Courier New" w:cs="Courier New"/>
          <w:color w:val="000000"/>
          <w:sz w:val="18"/>
          <w:szCs w:val="20"/>
          <w:lang w:val="fr-BE" w:eastAsia="en-GB"/>
        </w:rPr>
        <w:t xml:space="preserve"> </w:t>
      </w:r>
      <w:r w:rsidRPr="00593BAD">
        <w:rPr>
          <w:rFonts w:ascii="Courier New" w:eastAsia="Times New Roman" w:hAnsi="Courier New" w:cs="Courier New"/>
          <w:color w:val="FF0000"/>
          <w:sz w:val="18"/>
          <w:szCs w:val="20"/>
          <w:lang w:val="fr-BE" w:eastAsia="en-GB"/>
        </w:rPr>
        <w:t>codeList</w:t>
      </w:r>
      <w:r w:rsidRPr="00593BAD">
        <w:rPr>
          <w:rFonts w:ascii="Courier New" w:eastAsia="Times New Roman" w:hAnsi="Courier New" w:cs="Courier New"/>
          <w:color w:val="000000"/>
          <w:sz w:val="18"/>
          <w:szCs w:val="20"/>
          <w:lang w:val="fr-BE" w:eastAsia="en-GB"/>
        </w:rPr>
        <w:t>=</w:t>
      </w:r>
      <w:r w:rsidRPr="00593BAD">
        <w:rPr>
          <w:rFonts w:ascii="Courier New" w:eastAsia="Times New Roman" w:hAnsi="Courier New" w:cs="Courier New"/>
          <w:b/>
          <w:bCs/>
          <w:color w:val="8000FF"/>
          <w:sz w:val="18"/>
          <w:szCs w:val="20"/>
          <w:lang w:val="fr-BE" w:eastAsia="en-GB"/>
        </w:rPr>
        <w:t>"</w:t>
      </w:r>
      <w:r w:rsidRPr="00593BAD">
        <w:rPr>
          <w:rFonts w:ascii="Courier New" w:eastAsia="Times New Roman" w:hAnsi="Courier New" w:cs="Courier New"/>
          <w:b/>
          <w:bCs/>
          <w:color w:val="8000FF"/>
          <w:sz w:val="18"/>
          <w:szCs w:val="20"/>
          <w:u w:val="single"/>
          <w:lang w:val="fr-BE" w:eastAsia="en-GB"/>
        </w:rPr>
        <w:t>http://standards.iso.org/ittf/PubliclyAvailableStandards/ISO_19139_Schemas/resources/Codelist/ML_gmxCodelists.xml#CI_RoleCode</w:t>
      </w:r>
      <w:r w:rsidRPr="00593BAD">
        <w:rPr>
          <w:rFonts w:ascii="Courier New" w:eastAsia="Times New Roman" w:hAnsi="Courier New" w:cs="Courier New"/>
          <w:b/>
          <w:bCs/>
          <w:color w:val="8000FF"/>
          <w:sz w:val="18"/>
          <w:szCs w:val="20"/>
          <w:lang w:val="fr-BE" w:eastAsia="en-GB"/>
        </w:rPr>
        <w:t>"</w:t>
      </w:r>
    </w:p>
    <w:p w14:paraId="7E3D73B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color w:val="000000"/>
          <w:sz w:val="18"/>
          <w:szCs w:val="20"/>
          <w:lang w:val="fr-BE" w:eastAsia="en-GB"/>
        </w:rPr>
        <w:t xml:space="preserve">                             </w:t>
      </w:r>
      <w:r w:rsidRPr="00593BAD">
        <w:rPr>
          <w:rFonts w:ascii="Courier New" w:eastAsia="Times New Roman" w:hAnsi="Courier New" w:cs="Courier New"/>
          <w:color w:val="FF0000"/>
          <w:sz w:val="18"/>
          <w:szCs w:val="20"/>
          <w:lang w:val="en-GB" w:eastAsia="en-GB"/>
        </w:rPr>
        <w:t>codeListValue</w:t>
      </w:r>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"pointOfContact"</w:t>
      </w:r>
      <w:r w:rsidRPr="00593BAD">
        <w:rPr>
          <w:rFonts w:ascii="Courier New" w:eastAsia="Times New Roman" w:hAnsi="Courier New" w:cs="Courier New"/>
          <w:color w:val="0000FF"/>
          <w:sz w:val="18"/>
          <w:szCs w:val="20"/>
          <w:lang w:val="en-GB" w:eastAsia="en-GB"/>
        </w:rPr>
        <w:t>/&gt;</w:t>
      </w:r>
    </w:p>
    <w:p w14:paraId="168C9C6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&lt;/gmd:role&gt;</w:t>
      </w:r>
    </w:p>
    <w:p w14:paraId="2B58F75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&lt;/gmd:CI_ResponsibleParty&gt;</w:t>
      </w:r>
      <w:r w:rsidRPr="00593BAD">
        <w:rPr>
          <w:rFonts w:ascii="Courier New" w:eastAsia="Times New Roman" w:hAnsi="Courier New" w:cs="Courier New"/>
          <w:b/>
          <w:bCs/>
          <w:color w:val="000000"/>
          <w:sz w:val="18"/>
          <w:szCs w:val="20"/>
          <w:lang w:val="en-GB" w:eastAsia="en-GB"/>
        </w:rPr>
        <w:t xml:space="preserve">      </w:t>
      </w:r>
    </w:p>
    <w:p w14:paraId="0F16330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61B06CA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Data Identification incl. use constraints and limitations --&gt;</w:t>
      </w:r>
    </w:p>
    <w:p w14:paraId="48445B9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&lt;gmd:identificationInfo</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FF"/>
          <w:sz w:val="18"/>
          <w:szCs w:val="20"/>
          <w:lang w:val="en-GB" w:eastAsia="en-GB"/>
        </w:rPr>
        <w:t>&gt;</w:t>
      </w:r>
    </w:p>
    <w:p w14:paraId="0179A5E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&lt;gmd:MD_DataIdentification&gt;</w:t>
      </w:r>
    </w:p>
    <w:p w14:paraId="32DECC7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2857A00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Conditions applying to access and use --&gt;</w:t>
      </w:r>
    </w:p>
    <w:p w14:paraId="44A29F2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&lt;gmd:resourceConstraints&gt;</w:t>
      </w:r>
    </w:p>
    <w:p w14:paraId="2DC1116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&lt;gmd:MD_Constraints&gt;</w:t>
      </w:r>
    </w:p>
    <w:p w14:paraId="62C6217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on the spatial data set  --&gt;</w:t>
      </w:r>
    </w:p>
    <w:p w14:paraId="65FECC2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7AEA48D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&lt;/gco:CharacterString&gt;</w:t>
      </w:r>
    </w:p>
    <w:p w14:paraId="08F9FA3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7900BEC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on the spatial data service  --&gt;</w:t>
      </w:r>
    </w:p>
    <w:p w14:paraId="2CA4F93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4FF8BF8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&lt;/gco:CharacterString&gt;</w:t>
      </w:r>
    </w:p>
    <w:p w14:paraId="14D8085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3EC3CB5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785CA01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&lt;/gmd:MD_Constraints&gt;</w:t>
      </w:r>
    </w:p>
    <w:p w14:paraId="1477A51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&lt;/gmd:resourceConstraints&gt;</w:t>
      </w:r>
    </w:p>
    <w:p w14:paraId="4D056FD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Limitations on public access --&gt;</w:t>
      </w:r>
    </w:p>
    <w:p w14:paraId="64A0A16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&lt;gmd:resourceConstraints&gt;</w:t>
      </w:r>
    </w:p>
    <w:p w14:paraId="015D213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&lt;gmd:MD_LegalConstraints&gt;</w:t>
      </w:r>
    </w:p>
    <w:p w14:paraId="6CD046A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on the spatial data set  --&gt;</w:t>
      </w:r>
    </w:p>
    <w:p w14:paraId="0D3317F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7C2B0CA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&lt;/gco:CharacterString&gt;</w:t>
      </w:r>
    </w:p>
    <w:p w14:paraId="1A91968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5E475D9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on the spatial data service  --&gt;</w:t>
      </w:r>
    </w:p>
    <w:p w14:paraId="72DDCFA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42733DA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&lt;/gco:CharacterString&gt;</w:t>
      </w:r>
    </w:p>
    <w:p w14:paraId="5A11651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&lt;/gmd:useLimitation&gt;</w:t>
      </w:r>
    </w:p>
    <w:p w14:paraId="685F33D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2755745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&lt;gmd:accessConstraints&gt;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&lt;/gmd:accessConstraints&gt;</w:t>
      </w:r>
    </w:p>
    <w:p w14:paraId="145CD2E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48146CB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&lt;gmd:otherConstraints&gt;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&lt;/gmd:otherConstraints&gt;</w:t>
      </w:r>
    </w:p>
    <w:p w14:paraId="529C9A0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&lt;/gmd:MD_LegalConstraints&gt;</w:t>
      </w:r>
    </w:p>
    <w:p w14:paraId="5CCDD2B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&lt;/gmd:resourceConstraints&gt;</w:t>
      </w:r>
    </w:p>
    <w:p w14:paraId="5F18831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4A6A5C2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&lt;/gmd:MD_DataIdentification&gt;</w:t>
      </w:r>
    </w:p>
    <w:p w14:paraId="6D5D361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&lt;/gmd:identificationInfo&gt;</w:t>
      </w:r>
    </w:p>
    <w:p w14:paraId="2BF174A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Distribution info --&gt;</w:t>
      </w:r>
    </w:p>
    <w:p w14:paraId="691562E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&lt;gmd:distributionInfo</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&gt;</w:t>
      </w:r>
    </w:p>
    <w:p w14:paraId="74809DF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&lt;gmd:MD_Distribution&gt;</w:t>
      </w:r>
    </w:p>
    <w:p w14:paraId="05383F2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59DCA1B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Responsable party for distributing the spatial data set e.g. through network services --&gt;</w:t>
      </w:r>
    </w:p>
    <w:p w14:paraId="00342FA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&lt;gmd:distributor</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xlink:type</w:t>
      </w:r>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"simple"</w:t>
      </w:r>
      <w:r w:rsidRPr="00593BAD">
        <w:rPr>
          <w:rFonts w:ascii="Courier New" w:eastAsia="Times New Roman" w:hAnsi="Courier New" w:cs="Courier New"/>
          <w:color w:val="0000FF"/>
          <w:sz w:val="18"/>
          <w:szCs w:val="20"/>
          <w:lang w:val="en-GB" w:eastAsia="en-GB"/>
        </w:rPr>
        <w:t>&gt;</w:t>
      </w:r>
    </w:p>
    <w:p w14:paraId="6D14515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&lt;gmd:MD_Distributor&gt;</w:t>
      </w:r>
    </w:p>
    <w:p w14:paraId="3F822BC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&lt;gmd:distributorContact</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xlink:type</w:t>
      </w:r>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"simple"</w:t>
      </w:r>
      <w:r w:rsidRPr="00593BAD">
        <w:rPr>
          <w:rFonts w:ascii="Courier New" w:eastAsia="Times New Roman" w:hAnsi="Courier New" w:cs="Courier New"/>
          <w:color w:val="0000FF"/>
          <w:sz w:val="18"/>
          <w:szCs w:val="20"/>
          <w:lang w:val="en-GB" w:eastAsia="en-GB"/>
        </w:rPr>
        <w:t>&gt;</w:t>
      </w:r>
    </w:p>
    <w:p w14:paraId="7FD5AAE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&lt;gmd:CI_ResponsibleParty&gt;</w:t>
      </w:r>
    </w:p>
    <w:p w14:paraId="430B7D8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2ADB4A5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&lt;gmd:role&gt;</w:t>
      </w:r>
    </w:p>
    <w:p w14:paraId="39BF71C0" w14:textId="77777777" w:rsidR="007E0123" w:rsidRPr="00593BAD" w:rsidRDefault="007E0123" w:rsidP="007E0123">
      <w:pPr>
        <w:shd w:val="clear" w:color="auto" w:fill="FFFFFF"/>
        <w:spacing w:after="0" w:line="240" w:lineRule="auto"/>
        <w:rPr>
          <w:rFonts w:ascii="Courier New" w:eastAsia="Times New Roman" w:hAnsi="Courier New" w:cs="Courier New"/>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&lt;gmd:CI_RoleCode</w:t>
      </w:r>
      <w:r w:rsidRPr="00593BAD">
        <w:rPr>
          <w:rFonts w:ascii="Courier New" w:eastAsia="Times New Roman" w:hAnsi="Courier New" w:cs="Courier New"/>
          <w:color w:val="000000"/>
          <w:sz w:val="18"/>
          <w:szCs w:val="20"/>
          <w:lang w:val="fr-BE" w:eastAsia="en-GB"/>
        </w:rPr>
        <w:t xml:space="preserve"> </w:t>
      </w:r>
      <w:r w:rsidRPr="00593BAD">
        <w:rPr>
          <w:rFonts w:ascii="Courier New" w:eastAsia="Times New Roman" w:hAnsi="Courier New" w:cs="Courier New"/>
          <w:color w:val="FF0000"/>
          <w:sz w:val="18"/>
          <w:szCs w:val="20"/>
          <w:lang w:val="fr-BE" w:eastAsia="en-GB"/>
        </w:rPr>
        <w:t>codeList</w:t>
      </w:r>
      <w:r w:rsidRPr="00593BAD">
        <w:rPr>
          <w:rFonts w:ascii="Courier New" w:eastAsia="Times New Roman" w:hAnsi="Courier New" w:cs="Courier New"/>
          <w:color w:val="000000"/>
          <w:sz w:val="18"/>
          <w:szCs w:val="20"/>
          <w:lang w:val="fr-BE" w:eastAsia="en-GB"/>
        </w:rPr>
        <w:t>=</w:t>
      </w:r>
      <w:r w:rsidRPr="00593BAD">
        <w:rPr>
          <w:rFonts w:ascii="Courier New" w:eastAsia="Times New Roman" w:hAnsi="Courier New" w:cs="Courier New"/>
          <w:b/>
          <w:bCs/>
          <w:color w:val="8000FF"/>
          <w:sz w:val="18"/>
          <w:szCs w:val="20"/>
          <w:lang w:val="fr-BE" w:eastAsia="en-GB"/>
        </w:rPr>
        <w:t>"</w:t>
      </w:r>
      <w:r w:rsidRPr="00593BAD">
        <w:rPr>
          <w:rFonts w:ascii="Courier New" w:eastAsia="Times New Roman" w:hAnsi="Courier New" w:cs="Courier New"/>
          <w:b/>
          <w:bCs/>
          <w:color w:val="8000FF"/>
          <w:sz w:val="18"/>
          <w:szCs w:val="20"/>
          <w:u w:val="single"/>
          <w:lang w:val="fr-BE" w:eastAsia="en-GB"/>
        </w:rPr>
        <w:t>http://standards.iso.org/ittf/PubliclyAvailableStandards/ISO_19139_Schemas/resources/Codelist/ML_gmxCodelists.xml#CI_RoleCode</w:t>
      </w:r>
      <w:r w:rsidRPr="00593BAD">
        <w:rPr>
          <w:rFonts w:ascii="Courier New" w:eastAsia="Times New Roman" w:hAnsi="Courier New" w:cs="Courier New"/>
          <w:b/>
          <w:bCs/>
          <w:color w:val="8000FF"/>
          <w:sz w:val="18"/>
          <w:szCs w:val="20"/>
          <w:lang w:val="fr-BE" w:eastAsia="en-GB"/>
        </w:rPr>
        <w:t>"</w:t>
      </w:r>
    </w:p>
    <w:p w14:paraId="007BA88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color w:val="000000"/>
          <w:sz w:val="18"/>
          <w:szCs w:val="20"/>
          <w:lang w:val="fr-BE" w:eastAsia="en-GB"/>
        </w:rPr>
        <w:t xml:space="preserve">                                         </w:t>
      </w:r>
      <w:r w:rsidRPr="00593BAD">
        <w:rPr>
          <w:rFonts w:ascii="Courier New" w:eastAsia="Times New Roman" w:hAnsi="Courier New" w:cs="Courier New"/>
          <w:color w:val="FF0000"/>
          <w:sz w:val="18"/>
          <w:szCs w:val="20"/>
          <w:lang w:val="en-GB" w:eastAsia="en-GB"/>
        </w:rPr>
        <w:t>codeListValue</w:t>
      </w:r>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"distributor"</w:t>
      </w:r>
      <w:r w:rsidRPr="00593BAD">
        <w:rPr>
          <w:rFonts w:ascii="Courier New" w:eastAsia="Times New Roman" w:hAnsi="Courier New" w:cs="Courier New"/>
          <w:color w:val="0000FF"/>
          <w:sz w:val="18"/>
          <w:szCs w:val="20"/>
          <w:lang w:val="en-GB" w:eastAsia="en-GB"/>
        </w:rPr>
        <w:t>/&gt;</w:t>
      </w:r>
    </w:p>
    <w:p w14:paraId="22FDB58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&lt;/gmd:role&gt;</w:t>
      </w:r>
    </w:p>
    <w:p w14:paraId="7A29345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&lt;/gmd:CI_ResponsibleParty&gt;</w:t>
      </w:r>
    </w:p>
    <w:p w14:paraId="19C9B31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69E8C53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&lt;/gmd:distributorContact&gt;</w:t>
      </w:r>
    </w:p>
    <w:p w14:paraId="21E3720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&lt;/gmd:MD_Distributor&gt;</w:t>
      </w:r>
    </w:p>
    <w:p w14:paraId="2D9956B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&lt;/gmd:distributor&gt;</w:t>
      </w:r>
    </w:p>
    <w:p w14:paraId="6EA0C02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Transfer options - description of the spatial data view service --&gt;</w:t>
      </w:r>
    </w:p>
    <w:p w14:paraId="27F9C82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347F79F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1977131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823ED5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Generic service endpoint --&gt;</w:t>
      </w:r>
    </w:p>
    <w:p w14:paraId="6555CF5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&lt;gmd:onLine&gt;</w:t>
      </w:r>
    </w:p>
    <w:p w14:paraId="2801270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&lt;gmd:CI_OnlineResource&gt;</w:t>
      </w:r>
    </w:p>
    <w:p w14:paraId="4F434E9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642B249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&lt;gmd:URL&gt;</w:t>
      </w:r>
      <w:r w:rsidRPr="00593BAD">
        <w:rPr>
          <w:rFonts w:ascii="Courier New" w:eastAsia="Times New Roman" w:hAnsi="Courier New" w:cs="Courier New"/>
          <w:b/>
          <w:bCs/>
          <w:color w:val="000000"/>
          <w:sz w:val="18"/>
          <w:szCs w:val="20"/>
          <w:u w:val="single"/>
          <w:lang w:val="en-GB" w:eastAsia="en-GB"/>
        </w:rPr>
        <w:t>https://xxx.xxx.xxx/wms?</w:t>
      </w:r>
      <w:r w:rsidRPr="00593BAD">
        <w:rPr>
          <w:rFonts w:ascii="Courier New" w:eastAsia="Times New Roman" w:hAnsi="Courier New" w:cs="Courier New"/>
          <w:color w:val="0000FF"/>
          <w:sz w:val="18"/>
          <w:szCs w:val="20"/>
          <w:lang w:val="en-GB" w:eastAsia="en-GB"/>
        </w:rPr>
        <w:t>&lt;/gmd:URL&gt;</w:t>
      </w:r>
    </w:p>
    <w:p w14:paraId="66287D7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3A63182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06A3422E" w14:textId="284A51B6" w:rsidR="007E0123" w:rsidRPr="00593BAD" w:rsidRDefault="007E0123" w:rsidP="009A6F56">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9A6F56" w:rsidRPr="00593BAD">
        <w:rPr>
          <w:rFonts w:ascii="Courier New" w:eastAsia="Times New Roman" w:hAnsi="Courier New" w:cs="Courier New"/>
          <w:color w:val="0000FF"/>
          <w:sz w:val="18"/>
          <w:szCs w:val="20"/>
          <w:lang w:val="en-GB" w:eastAsia="en-GB"/>
        </w:rPr>
        <w:t>&lt;gmx</w:t>
      </w:r>
      <w:r w:rsidRPr="00593BAD">
        <w:rPr>
          <w:rFonts w:ascii="Courier New" w:eastAsia="Times New Roman" w:hAnsi="Courier New" w:cs="Courier New"/>
          <w:color w:val="0000FF"/>
          <w:sz w:val="18"/>
          <w:szCs w:val="20"/>
          <w:lang w:val="en-GB" w:eastAsia="en-GB"/>
        </w:rPr>
        <w:t>:</w:t>
      </w:r>
      <w:r w:rsidR="009A6F56" w:rsidRPr="00593BAD">
        <w:rPr>
          <w:rFonts w:ascii="Courier New" w:eastAsia="Times New Roman" w:hAnsi="Courier New" w:cs="Courier New"/>
          <w:color w:val="0000FF"/>
          <w:sz w:val="18"/>
          <w:szCs w:val="20"/>
          <w:lang w:val="en-GB" w:eastAsia="en-GB"/>
        </w:rPr>
        <w:t xml:space="preserve">Anchor </w:t>
      </w:r>
      <w:r w:rsidR="009A6F56" w:rsidRPr="00593BAD">
        <w:rPr>
          <w:rFonts w:ascii="Courier New" w:eastAsia="Times New Roman" w:hAnsi="Courier New" w:cs="Courier New"/>
          <w:color w:val="FF0000"/>
          <w:sz w:val="18"/>
          <w:szCs w:val="20"/>
          <w:lang w:val="en-GB" w:eastAsia="en-GB"/>
        </w:rPr>
        <w:t>xlink:href</w:t>
      </w:r>
      <w:r w:rsidR="009A6F56" w:rsidRPr="00593BAD">
        <w:rPr>
          <w:rFonts w:ascii="Courier New" w:eastAsia="Times New Roman" w:hAnsi="Courier New" w:cs="Courier New"/>
          <w:color w:val="0000FF"/>
          <w:sz w:val="18"/>
          <w:szCs w:val="20"/>
          <w:lang w:val="en-GB" w:eastAsia="en-GB"/>
        </w:rPr>
        <w:t>="</w:t>
      </w:r>
      <w:r w:rsidR="009A6F56" w:rsidRPr="00593BAD">
        <w:rPr>
          <w:rFonts w:ascii="Courier New" w:eastAsia="Times New Roman" w:hAnsi="Courier New" w:cs="Courier New"/>
          <w:b/>
          <w:bCs/>
          <w:color w:val="8000FF"/>
          <w:sz w:val="18"/>
          <w:szCs w:val="20"/>
          <w:u w:val="single"/>
          <w:lang w:val="fr-BE" w:eastAsia="en-GB"/>
        </w:rPr>
        <w:t>http://inspire.ec.europa.eu/metadata-codelist/ProtocolValue/OGC:WMS-1.3.0</w:t>
      </w:r>
      <w:r w:rsidR="009A6F56"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OGC:WMS</w:t>
      </w:r>
      <w:r w:rsidR="00593BAD" w:rsidRPr="00593BAD">
        <w:rPr>
          <w:rFonts w:ascii="Courier New" w:eastAsia="Times New Roman" w:hAnsi="Courier New" w:cs="Courier New"/>
          <w:b/>
          <w:bCs/>
          <w:color w:val="000000"/>
          <w:sz w:val="18"/>
          <w:szCs w:val="20"/>
          <w:lang w:val="en-GB" w:eastAsia="en-GB"/>
        </w:rPr>
        <w:t>-1.3.0</w:t>
      </w:r>
      <w:r w:rsidRPr="00593BAD">
        <w:rPr>
          <w:rFonts w:ascii="Courier New" w:eastAsia="Times New Roman" w:hAnsi="Courier New" w:cs="Courier New"/>
          <w:color w:val="0000FF"/>
          <w:sz w:val="18"/>
          <w:szCs w:val="20"/>
          <w:lang w:val="en-GB" w:eastAsia="en-GB"/>
        </w:rPr>
        <w:t>&lt;/</w:t>
      </w:r>
      <w:r w:rsidR="009A6F56" w:rsidRPr="00593BAD">
        <w:rPr>
          <w:rFonts w:ascii="Courier New" w:eastAsia="Times New Roman" w:hAnsi="Courier New" w:cs="Courier New"/>
          <w:color w:val="0000FF"/>
          <w:sz w:val="18"/>
          <w:szCs w:val="20"/>
          <w:lang w:val="en-GB" w:eastAsia="en-GB"/>
        </w:rPr>
        <w:t>gmx</w:t>
      </w:r>
      <w:r w:rsidRPr="00593BAD">
        <w:rPr>
          <w:rFonts w:ascii="Courier New" w:eastAsia="Times New Roman" w:hAnsi="Courier New" w:cs="Courier New"/>
          <w:color w:val="0000FF"/>
          <w:sz w:val="18"/>
          <w:szCs w:val="20"/>
          <w:lang w:val="en-GB" w:eastAsia="en-GB"/>
        </w:rPr>
        <w:t>:</w:t>
      </w:r>
      <w:r w:rsidR="009A6F56" w:rsidRPr="00593BAD">
        <w:rPr>
          <w:rFonts w:ascii="Courier New" w:eastAsia="Times New Roman" w:hAnsi="Courier New" w:cs="Courier New"/>
          <w:color w:val="0000FF"/>
          <w:sz w:val="18"/>
          <w:szCs w:val="20"/>
          <w:lang w:val="en-GB" w:eastAsia="en-GB"/>
        </w:rPr>
        <w:t>Anchor</w:t>
      </w:r>
      <w:r w:rsidRPr="00593BAD">
        <w:rPr>
          <w:rFonts w:ascii="Courier New" w:eastAsia="Times New Roman" w:hAnsi="Courier New" w:cs="Courier New"/>
          <w:color w:val="0000FF"/>
          <w:sz w:val="18"/>
          <w:szCs w:val="20"/>
          <w:lang w:val="en-GB" w:eastAsia="en-GB"/>
        </w:rPr>
        <w:t>&gt;</w:t>
      </w:r>
    </w:p>
    <w:p w14:paraId="402E8B4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54A2990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7CD4B69E" w14:textId="3D96FB18" w:rsidR="007E0123"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 xml:space="preserve">&lt;gmx:Anchor </w:t>
      </w:r>
      <w:r w:rsidR="00593BAD" w:rsidRPr="00593BAD">
        <w:rPr>
          <w:rFonts w:ascii="Courier New" w:eastAsia="Times New Roman" w:hAnsi="Courier New" w:cs="Courier New"/>
          <w:color w:val="FF0000"/>
          <w:sz w:val="18"/>
          <w:szCs w:val="20"/>
          <w:lang w:val="en-GB" w:eastAsia="en-GB"/>
        </w:rPr>
        <w:t>xlink:href</w:t>
      </w:r>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00593BAD"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View Network Service</w:t>
      </w:r>
      <w:r w:rsidR="00593BAD" w:rsidRPr="00593BAD">
        <w:rPr>
          <w:rFonts w:ascii="Courier New" w:eastAsia="Times New Roman" w:hAnsi="Courier New" w:cs="Courier New"/>
          <w:color w:val="0000FF"/>
          <w:sz w:val="18"/>
          <w:szCs w:val="20"/>
          <w:lang w:val="en-GB" w:eastAsia="en-GB"/>
        </w:rPr>
        <w:t>&lt;/gmx:Anchor</w:t>
      </w:r>
      <w:r w:rsidRPr="00593BAD">
        <w:rPr>
          <w:rFonts w:ascii="Courier New" w:eastAsia="Times New Roman" w:hAnsi="Courier New" w:cs="Courier New"/>
          <w:color w:val="0000FF"/>
          <w:sz w:val="18"/>
          <w:szCs w:val="20"/>
          <w:lang w:val="en-GB" w:eastAsia="en-GB"/>
        </w:rPr>
        <w:t>&gt;</w:t>
      </w:r>
    </w:p>
    <w:p w14:paraId="076EC3E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3F5D91F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03B4800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 xml:space="preserve"> xxx </w:t>
      </w:r>
      <w:r w:rsidRPr="00593BAD">
        <w:rPr>
          <w:rFonts w:ascii="Courier New" w:eastAsia="Times New Roman" w:hAnsi="Courier New" w:cs="Courier New"/>
          <w:color w:val="0000FF"/>
          <w:sz w:val="18"/>
          <w:szCs w:val="20"/>
          <w:lang w:val="en-GB" w:eastAsia="en-GB"/>
        </w:rPr>
        <w:t>&lt;/gco:CharacterString&gt;</w:t>
      </w:r>
    </w:p>
    <w:p w14:paraId="3EA140B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4B3CD66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&lt;gmd:description&gt;</w:t>
      </w:r>
    </w:p>
    <w:p w14:paraId="77FA9F3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 xml:space="preserve"> xxx </w:t>
      </w:r>
      <w:r w:rsidRPr="00593BAD">
        <w:rPr>
          <w:rFonts w:ascii="Courier New" w:eastAsia="Times New Roman" w:hAnsi="Courier New" w:cs="Courier New"/>
          <w:color w:val="0000FF"/>
          <w:sz w:val="18"/>
          <w:szCs w:val="20"/>
          <w:lang w:val="en-GB" w:eastAsia="en-GB"/>
        </w:rPr>
        <w:t>&lt;/gco:CharacterString&gt;</w:t>
      </w:r>
    </w:p>
    <w:p w14:paraId="64BABA6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&lt;/gmd:description&gt;</w:t>
      </w:r>
    </w:p>
    <w:p w14:paraId="6A8CD41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fr-BE" w:eastAsia="en-GB"/>
        </w:rPr>
        <w:t>&lt;/gmd:CI_OnlineResource&gt;</w:t>
      </w:r>
    </w:p>
    <w:p w14:paraId="37B20AD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en-GB" w:eastAsia="en-GB"/>
        </w:rPr>
        <w:t>&lt;/gmd:onLine&gt;</w:t>
      </w:r>
    </w:p>
    <w:p w14:paraId="4456BDAF" w14:textId="4AFF61A2"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Optionally you could also describe the service in</w:t>
      </w:r>
      <w:r w:rsidR="00593BAD" w:rsidRPr="00593BAD">
        <w:rPr>
          <w:rFonts w:ascii="Courier New" w:eastAsia="Times New Roman" w:hAnsi="Courier New" w:cs="Courier New"/>
          <w:color w:val="008000"/>
          <w:sz w:val="18"/>
          <w:szCs w:val="20"/>
          <w:lang w:val="en-GB" w:eastAsia="en-GB"/>
        </w:rPr>
        <w:t>t</w:t>
      </w:r>
      <w:r w:rsidRPr="00593BAD">
        <w:rPr>
          <w:rFonts w:ascii="Courier New" w:eastAsia="Times New Roman" w:hAnsi="Courier New" w:cs="Courier New"/>
          <w:color w:val="008000"/>
          <w:sz w:val="18"/>
          <w:szCs w:val="20"/>
          <w:lang w:val="en-GB" w:eastAsia="en-GB"/>
        </w:rPr>
        <w:t>erface in more detail e.g. for the getcapabilities() --&gt;</w:t>
      </w:r>
    </w:p>
    <w:p w14:paraId="4EB7CBC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&lt;gmd:onLine&gt;</w:t>
      </w:r>
    </w:p>
    <w:p w14:paraId="7C1145A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fr-BE" w:eastAsia="en-GB"/>
        </w:rPr>
        <w:t>&lt;gmd:CI_OnlineResource&gt;</w:t>
      </w:r>
    </w:p>
    <w:p w14:paraId="3DAA89B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en-GB" w:eastAsia="en-GB"/>
        </w:rPr>
        <w:t>&lt;gmd:linkage&gt;</w:t>
      </w:r>
    </w:p>
    <w:p w14:paraId="5270F36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&lt;gmd:URL&gt;</w:t>
      </w:r>
      <w:r w:rsidRPr="00593BAD">
        <w:rPr>
          <w:rFonts w:ascii="Courier New" w:eastAsia="Times New Roman" w:hAnsi="Courier New" w:cs="Courier New"/>
          <w:b/>
          <w:bCs/>
          <w:color w:val="000000"/>
          <w:sz w:val="18"/>
          <w:szCs w:val="20"/>
          <w:u w:val="single"/>
          <w:lang w:val="en-GB" w:eastAsia="en-GB"/>
        </w:rPr>
        <w:t>https://xxx.xxx.xxx/wms?request=GetCapabilities&amp;amp;version=1.3.0&amp;amp;service=wms</w:t>
      </w:r>
      <w:r w:rsidRPr="00593BAD">
        <w:rPr>
          <w:rFonts w:ascii="Courier New" w:eastAsia="Times New Roman" w:hAnsi="Courier New" w:cs="Courier New"/>
          <w:color w:val="0000FF"/>
          <w:sz w:val="18"/>
          <w:szCs w:val="20"/>
          <w:lang w:val="en-GB" w:eastAsia="en-GB"/>
        </w:rPr>
        <w:t>&lt;/gmd:URL&gt;</w:t>
      </w:r>
    </w:p>
    <w:p w14:paraId="5235FD9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7C4FA2B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4E371C7C" w14:textId="5707C3EA"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 xml:space="preserve">&lt;gmx:Anchor </w:t>
      </w:r>
      <w:r w:rsidR="00593BAD" w:rsidRPr="00593BAD">
        <w:rPr>
          <w:rFonts w:ascii="Courier New" w:eastAsia="Times New Roman" w:hAnsi="Courier New" w:cs="Courier New"/>
          <w:color w:val="FF0000"/>
          <w:sz w:val="18"/>
          <w:szCs w:val="20"/>
          <w:lang w:val="en-GB" w:eastAsia="en-GB"/>
        </w:rPr>
        <w:t>xlink:href</w:t>
      </w:r>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http://inspire.ec.europa.eu/metadata-codelist/ProtocolValue/OGC:WMS-1.3.0-http-get-capabilities</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OGC:WMS-1.3.0-http-get-capabilities</w:t>
      </w:r>
      <w:r w:rsidR="00593BAD" w:rsidRPr="00593BAD">
        <w:rPr>
          <w:rFonts w:ascii="Courier New" w:eastAsia="Times New Roman" w:hAnsi="Courier New" w:cs="Courier New"/>
          <w:color w:val="0000FF"/>
          <w:sz w:val="18"/>
          <w:szCs w:val="20"/>
          <w:lang w:val="en-GB" w:eastAsia="en-GB"/>
        </w:rPr>
        <w:t>&lt;/gmx:Anchor&gt;</w:t>
      </w:r>
    </w:p>
    <w:p w14:paraId="59F6801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609C3D7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64EE8233" w14:textId="4FBC188B"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 xml:space="preserve">&lt;gmx:Anchor </w:t>
      </w:r>
      <w:r w:rsidR="00593BAD" w:rsidRPr="00593BAD">
        <w:rPr>
          <w:rFonts w:ascii="Courier New" w:eastAsia="Times New Roman" w:hAnsi="Courier New" w:cs="Courier New"/>
          <w:color w:val="FF0000"/>
          <w:sz w:val="18"/>
          <w:szCs w:val="20"/>
          <w:lang w:val="en-GB" w:eastAsia="en-GB"/>
        </w:rPr>
        <w:t>xlink:href</w:t>
      </w:r>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INSPIRE View Network Service</w:t>
      </w:r>
      <w:r w:rsidR="00593BAD" w:rsidRPr="00593BAD">
        <w:rPr>
          <w:rFonts w:ascii="Courier New" w:eastAsia="Times New Roman" w:hAnsi="Courier New" w:cs="Courier New"/>
          <w:color w:val="0000FF"/>
          <w:sz w:val="18"/>
          <w:szCs w:val="20"/>
          <w:lang w:val="en-GB" w:eastAsia="en-GB"/>
        </w:rPr>
        <w:t>&lt;/gmx:Anchor&gt;</w:t>
      </w:r>
    </w:p>
    <w:p w14:paraId="2D05D06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5319764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12DC7B9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w:t>
      </w:r>
    </w:p>
    <w:p w14:paraId="2F7DD68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099BB2E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&lt;gmd:description&gt;</w:t>
      </w:r>
    </w:p>
    <w:p w14:paraId="352A90F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w:t>
      </w:r>
    </w:p>
    <w:p w14:paraId="3D095B0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&lt;/gmd:description&gt;</w:t>
      </w:r>
    </w:p>
    <w:p w14:paraId="2AF5236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fr-BE" w:eastAsia="en-GB"/>
        </w:rPr>
        <w:t>&lt;/gmd:CI_OnlineResource&gt;</w:t>
      </w:r>
    </w:p>
    <w:p w14:paraId="195D2CA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en-GB" w:eastAsia="en-GB"/>
        </w:rPr>
        <w:t>&lt;/gmd:onLine&gt;</w:t>
      </w:r>
    </w:p>
    <w:p w14:paraId="26868F2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132FBE5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29A6C9C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7E97C8E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Transfer options - description of the spatial data download service for direct access download--&gt;</w:t>
      </w:r>
    </w:p>
    <w:p w14:paraId="20026E0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1843D9F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7E0E716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B21B35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Generic service endpoint --&gt;</w:t>
      </w:r>
    </w:p>
    <w:p w14:paraId="26E9131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&lt;gmd:onLine&gt;</w:t>
      </w:r>
    </w:p>
    <w:p w14:paraId="568E9CC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&lt;gmd:CI_OnlineResource&gt;</w:t>
      </w:r>
    </w:p>
    <w:p w14:paraId="3821009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6521791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&lt;gmd:URL&gt;</w:t>
      </w:r>
      <w:r w:rsidRPr="00593BAD">
        <w:rPr>
          <w:rFonts w:ascii="Courier New" w:eastAsia="Times New Roman" w:hAnsi="Courier New" w:cs="Courier New"/>
          <w:b/>
          <w:bCs/>
          <w:color w:val="000000"/>
          <w:sz w:val="18"/>
          <w:szCs w:val="20"/>
          <w:u w:val="single"/>
          <w:lang w:val="en-GB" w:eastAsia="en-GB"/>
        </w:rPr>
        <w:t>https://xxx.xxx.xxx/wfs?</w:t>
      </w:r>
      <w:r w:rsidRPr="00593BAD">
        <w:rPr>
          <w:rFonts w:ascii="Courier New" w:eastAsia="Times New Roman" w:hAnsi="Courier New" w:cs="Courier New"/>
          <w:color w:val="0000FF"/>
          <w:sz w:val="18"/>
          <w:szCs w:val="20"/>
          <w:lang w:val="en-GB" w:eastAsia="en-GB"/>
        </w:rPr>
        <w:t>&lt;/gmd:URL&gt;</w:t>
      </w:r>
    </w:p>
    <w:p w14:paraId="502EB94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2B86976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0C74A889" w14:textId="1602B0FF"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 xml:space="preserve">&lt;gmx:Anchor </w:t>
      </w:r>
      <w:r w:rsidR="00593BAD" w:rsidRPr="00593BAD">
        <w:rPr>
          <w:rFonts w:ascii="Courier New" w:eastAsia="Times New Roman" w:hAnsi="Courier New" w:cs="Courier New"/>
          <w:color w:val="FF0000"/>
          <w:sz w:val="18"/>
          <w:szCs w:val="20"/>
          <w:lang w:val="en-GB" w:eastAsia="en-GB"/>
        </w:rPr>
        <w:t>xlink:href</w:t>
      </w:r>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http://inspire.ec.europa.eu/metadata-codelist/ProtocolValue/OGC:WFS-2.0.0</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OGC:WFS-2.0.0</w:t>
      </w:r>
      <w:r w:rsidR="00593BAD" w:rsidRPr="00593BAD">
        <w:rPr>
          <w:rFonts w:ascii="Courier New" w:eastAsia="Times New Roman" w:hAnsi="Courier New" w:cs="Courier New"/>
          <w:color w:val="0000FF"/>
          <w:sz w:val="18"/>
          <w:szCs w:val="20"/>
          <w:lang w:val="en-GB" w:eastAsia="en-GB"/>
        </w:rPr>
        <w:t>&lt;/gmx:Anchor&gt;</w:t>
      </w:r>
    </w:p>
    <w:p w14:paraId="72724EA2"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263F85E7"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6E00BBDE" w14:textId="21A2C1D4"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 xml:space="preserve">&lt;gmx:Anchor </w:t>
      </w:r>
      <w:r w:rsidRPr="00593BAD">
        <w:rPr>
          <w:rFonts w:ascii="Courier New" w:eastAsia="Times New Roman" w:hAnsi="Courier New" w:cs="Courier New"/>
          <w:color w:val="FF0000"/>
          <w:sz w:val="18"/>
          <w:szCs w:val="20"/>
          <w:lang w:val="en-GB" w:eastAsia="en-GB"/>
        </w:rPr>
        <w:t>xlink:href</w:t>
      </w:r>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Download Network Service</w:t>
      </w:r>
      <w:r w:rsidRPr="00593BAD">
        <w:rPr>
          <w:rFonts w:ascii="Courier New" w:eastAsia="Times New Roman" w:hAnsi="Courier New" w:cs="Courier New"/>
          <w:color w:val="0000FF"/>
          <w:sz w:val="18"/>
          <w:szCs w:val="20"/>
          <w:lang w:val="en-GB" w:eastAsia="en-GB"/>
        </w:rPr>
        <w:t>&lt;/gmx:Anchor&gt;</w:t>
      </w:r>
    </w:p>
    <w:p w14:paraId="77596DF1" w14:textId="0C1B400B" w:rsidR="007E0123"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3CDBA20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50E29FC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w:t>
      </w:r>
    </w:p>
    <w:p w14:paraId="2117B37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254BA0F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&lt;gmd:description&gt;</w:t>
      </w:r>
    </w:p>
    <w:p w14:paraId="616BC07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w:t>
      </w:r>
    </w:p>
    <w:p w14:paraId="7DC32B5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&lt;/gmd:description&gt;</w:t>
      </w:r>
    </w:p>
    <w:p w14:paraId="43624C1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fr-BE" w:eastAsia="en-GB"/>
        </w:rPr>
        <w:t>&lt;/gmd:CI_OnlineResource&gt;</w:t>
      </w:r>
    </w:p>
    <w:p w14:paraId="2D0F1F0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en-GB" w:eastAsia="en-GB"/>
        </w:rPr>
        <w:t>&lt;/gmd:onLine&gt;</w:t>
      </w:r>
    </w:p>
    <w:p w14:paraId="3824FF6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7E66889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3E935DA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367CA41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Transfer options - description of the spatial data download service for predefined data download--&gt;</w:t>
      </w:r>
      <w:r w:rsidRPr="00593BAD">
        <w:rPr>
          <w:rFonts w:ascii="Courier New" w:eastAsia="Times New Roman" w:hAnsi="Courier New" w:cs="Courier New"/>
          <w:b/>
          <w:bCs/>
          <w:color w:val="000000"/>
          <w:sz w:val="18"/>
          <w:szCs w:val="20"/>
          <w:lang w:val="en-GB" w:eastAsia="en-GB"/>
        </w:rPr>
        <w:t xml:space="preserve">         </w:t>
      </w:r>
    </w:p>
    <w:p w14:paraId="66B0BB3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250AD5D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2BB98C8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8516D4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&lt;gmd:onLine&gt;</w:t>
      </w:r>
    </w:p>
    <w:p w14:paraId="36D9891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&lt;gmd:CI_OnlineResource&gt;</w:t>
      </w:r>
    </w:p>
    <w:p w14:paraId="526D2AD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4110909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&lt;gmd:URL&gt;</w:t>
      </w:r>
      <w:r w:rsidRPr="00593BAD">
        <w:rPr>
          <w:rFonts w:ascii="Courier New" w:eastAsia="Times New Roman" w:hAnsi="Courier New" w:cs="Courier New"/>
          <w:b/>
          <w:bCs/>
          <w:color w:val="000000"/>
          <w:sz w:val="18"/>
          <w:szCs w:val="20"/>
          <w:u w:val="single"/>
          <w:lang w:val="en-GB" w:eastAsia="en-GB"/>
        </w:rPr>
        <w:t>http://xxx.xxx.xxx/atom.xml</w:t>
      </w:r>
      <w:r w:rsidRPr="00593BAD">
        <w:rPr>
          <w:rFonts w:ascii="Courier New" w:eastAsia="Times New Roman" w:hAnsi="Courier New" w:cs="Courier New"/>
          <w:color w:val="0000FF"/>
          <w:sz w:val="18"/>
          <w:szCs w:val="20"/>
          <w:lang w:val="en-GB" w:eastAsia="en-GB"/>
        </w:rPr>
        <w:t>&lt;/gmd:URL&gt;</w:t>
      </w:r>
    </w:p>
    <w:p w14:paraId="33886DB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13E6C6E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1F622B85" w14:textId="46F94DAD"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 xml:space="preserve">&lt;gmx:Anchor </w:t>
      </w:r>
      <w:r w:rsidR="00593BAD" w:rsidRPr="00593BAD">
        <w:rPr>
          <w:rFonts w:ascii="Courier New" w:eastAsia="Times New Roman" w:hAnsi="Courier New" w:cs="Courier New"/>
          <w:color w:val="FF0000"/>
          <w:sz w:val="18"/>
          <w:szCs w:val="20"/>
          <w:lang w:val="en-GB" w:eastAsia="en-GB"/>
        </w:rPr>
        <w:t>xlink:href</w:t>
      </w:r>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http://inspire.ec.europa.eu/metadata-codelist/ProtocolValue/WWW:LINK-1.0-http-atom</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WWW:LINK-1.0-http-atom</w:t>
      </w:r>
      <w:r w:rsidR="00593BAD" w:rsidRPr="00593BAD">
        <w:rPr>
          <w:rFonts w:ascii="Courier New" w:eastAsia="Times New Roman" w:hAnsi="Courier New" w:cs="Courier New"/>
          <w:color w:val="0000FF"/>
          <w:sz w:val="18"/>
          <w:szCs w:val="20"/>
          <w:lang w:val="en-GB" w:eastAsia="en-GB"/>
        </w:rPr>
        <w:t>&lt;/gmx:Anchor&gt;</w:t>
      </w:r>
    </w:p>
    <w:p w14:paraId="142C57F3"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0436B576"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41DC1B7A"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 xml:space="preserve">&lt;gmx:Anchor </w:t>
      </w:r>
      <w:r w:rsidRPr="00593BAD">
        <w:rPr>
          <w:rFonts w:ascii="Courier New" w:eastAsia="Times New Roman" w:hAnsi="Courier New" w:cs="Courier New"/>
          <w:color w:val="FF0000"/>
          <w:sz w:val="18"/>
          <w:szCs w:val="20"/>
          <w:lang w:val="en-GB" w:eastAsia="en-GB"/>
        </w:rPr>
        <w:t>xlink:href</w:t>
      </w:r>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Download Network Service</w:t>
      </w:r>
      <w:r w:rsidRPr="00593BAD">
        <w:rPr>
          <w:rFonts w:ascii="Courier New" w:eastAsia="Times New Roman" w:hAnsi="Courier New" w:cs="Courier New"/>
          <w:color w:val="0000FF"/>
          <w:sz w:val="18"/>
          <w:szCs w:val="20"/>
          <w:lang w:val="en-GB" w:eastAsia="en-GB"/>
        </w:rPr>
        <w:t>&lt;/gmx:Anchor&gt;</w:t>
      </w:r>
    </w:p>
    <w:p w14:paraId="5FA1C3B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5BDE94A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04FAB67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w:t>
      </w:r>
    </w:p>
    <w:p w14:paraId="2136081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30E0F13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&lt;gmd:description&gt;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&lt;gco:CharacterString/&gt;&lt;/gmd:description&gt;</w:t>
      </w:r>
    </w:p>
    <w:p w14:paraId="4092677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&lt;/gmd:CI_OnlineResource&gt;</w:t>
      </w:r>
    </w:p>
    <w:p w14:paraId="4B97A7E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&lt;/gmd:onLine&gt;</w:t>
      </w:r>
    </w:p>
    <w:p w14:paraId="14103B4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4DBFEDA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8000"/>
          <w:sz w:val="18"/>
          <w:szCs w:val="20"/>
          <w:lang w:val="en-GB" w:eastAsia="en-GB"/>
        </w:rPr>
        <w:t>&lt;!-- Transfer options - description of predefined spatial data file download capability--&gt;</w:t>
      </w:r>
      <w:r w:rsidRPr="00593BAD">
        <w:rPr>
          <w:rFonts w:ascii="Courier New" w:eastAsia="Times New Roman" w:hAnsi="Courier New" w:cs="Courier New"/>
          <w:b/>
          <w:bCs/>
          <w:color w:val="000000"/>
          <w:sz w:val="18"/>
          <w:szCs w:val="20"/>
          <w:lang w:val="en-GB" w:eastAsia="en-GB"/>
        </w:rPr>
        <w:t xml:space="preserve">         </w:t>
      </w:r>
    </w:p>
    <w:p w14:paraId="570C58E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0FBCB70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55C7024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4EAE489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&lt;gmd:onLine&gt;</w:t>
      </w:r>
    </w:p>
    <w:p w14:paraId="0F24701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&lt;gmd:CI_OnlineResource&gt;</w:t>
      </w:r>
    </w:p>
    <w:p w14:paraId="03EC55D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1CA67AF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&lt;gmd:URL&gt;</w:t>
      </w:r>
      <w:r w:rsidRPr="00593BAD">
        <w:rPr>
          <w:rFonts w:ascii="Courier New" w:eastAsia="Times New Roman" w:hAnsi="Courier New" w:cs="Courier New"/>
          <w:b/>
          <w:bCs/>
          <w:color w:val="000000"/>
          <w:sz w:val="18"/>
          <w:szCs w:val="20"/>
          <w:u w:val="single"/>
          <w:lang w:val="en-GB" w:eastAsia="en-GB"/>
        </w:rPr>
        <w:t>http://xxx.xxx.xxx/file.zip</w:t>
      </w:r>
      <w:r w:rsidRPr="00593BAD">
        <w:rPr>
          <w:rFonts w:ascii="Courier New" w:eastAsia="Times New Roman" w:hAnsi="Courier New" w:cs="Courier New"/>
          <w:color w:val="0000FF"/>
          <w:sz w:val="18"/>
          <w:szCs w:val="20"/>
          <w:lang w:val="en-GB" w:eastAsia="en-GB"/>
        </w:rPr>
        <w:t>&lt;/gmd:URL&gt;</w:t>
      </w:r>
    </w:p>
    <w:p w14:paraId="39C734D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&lt;/gmd:linkage&gt;</w:t>
      </w:r>
    </w:p>
    <w:p w14:paraId="2A43B67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131D948C" w14:textId="2B74AFCF"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 xml:space="preserve">&lt;gmx:Anchor </w:t>
      </w:r>
      <w:r w:rsidR="00593BAD" w:rsidRPr="00593BAD">
        <w:rPr>
          <w:rFonts w:ascii="Courier New" w:eastAsia="Times New Roman" w:hAnsi="Courier New" w:cs="Courier New"/>
          <w:color w:val="FF0000"/>
          <w:sz w:val="18"/>
          <w:szCs w:val="20"/>
          <w:lang w:val="en-GB" w:eastAsia="en-GB"/>
        </w:rPr>
        <w:t>xlink:href</w:t>
      </w:r>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http://inspire.ec.europa.eu/metadata-codelist/ProtocolValue/</w:t>
      </w:r>
      <w:r w:rsidR="00593BAD" w:rsidRPr="00593BAD">
        <w:rPr>
          <w:sz w:val="20"/>
        </w:rPr>
        <w:t xml:space="preserve"> </w:t>
      </w:r>
      <w:r w:rsidR="00593BAD" w:rsidRPr="00593BAD">
        <w:rPr>
          <w:rFonts w:ascii="Courier New" w:eastAsia="Times New Roman" w:hAnsi="Courier New" w:cs="Courier New"/>
          <w:b/>
          <w:bCs/>
          <w:color w:val="8000FF"/>
          <w:sz w:val="18"/>
          <w:szCs w:val="20"/>
          <w:u w:val="single"/>
          <w:lang w:val="fr-BE" w:eastAsia="en-GB"/>
        </w:rPr>
        <w:t xml:space="preserve">WWW:DOWNLOAD-1.0-http-download </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WWW:DOWNLOAD-1.0-http-download</w:t>
      </w:r>
      <w:r w:rsidR="00593BAD" w:rsidRPr="00593BAD">
        <w:rPr>
          <w:rFonts w:ascii="Courier New" w:eastAsia="Times New Roman" w:hAnsi="Courier New" w:cs="Courier New"/>
          <w:color w:val="0000FF"/>
          <w:sz w:val="18"/>
          <w:szCs w:val="20"/>
          <w:lang w:val="en-GB" w:eastAsia="en-GB"/>
        </w:rPr>
        <w:t>&lt;/gmx:Anchor&gt;</w:t>
      </w:r>
    </w:p>
    <w:p w14:paraId="70D874F4"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&lt;/gmd:protocol&gt;</w:t>
      </w:r>
    </w:p>
    <w:p w14:paraId="3B0BBA63"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4BFA4AA5"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 xml:space="preserve">&lt;gmx:Anchor </w:t>
      </w:r>
      <w:r w:rsidRPr="00593BAD">
        <w:rPr>
          <w:rFonts w:ascii="Courier New" w:eastAsia="Times New Roman" w:hAnsi="Courier New" w:cs="Courier New"/>
          <w:color w:val="FF0000"/>
          <w:sz w:val="18"/>
          <w:szCs w:val="20"/>
          <w:lang w:val="en-GB" w:eastAsia="en-GB"/>
        </w:rPr>
        <w:t>xlink:href</w:t>
      </w:r>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Download Network Service</w:t>
      </w:r>
      <w:r w:rsidRPr="00593BAD">
        <w:rPr>
          <w:rFonts w:ascii="Courier New" w:eastAsia="Times New Roman" w:hAnsi="Courier New" w:cs="Courier New"/>
          <w:color w:val="0000FF"/>
          <w:sz w:val="18"/>
          <w:szCs w:val="20"/>
          <w:lang w:val="en-GB" w:eastAsia="en-GB"/>
        </w:rPr>
        <w:t>&lt;/gmx:Anchor&gt;</w:t>
      </w:r>
    </w:p>
    <w:p w14:paraId="541B40F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&lt;/gmd:applicationProfile&gt;</w:t>
      </w:r>
    </w:p>
    <w:p w14:paraId="3498F64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6B2C45B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&lt;gco:CharacterString&gt;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w:t>
      </w:r>
    </w:p>
    <w:p w14:paraId="1C7ACA4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&lt;/gmd:name&gt;</w:t>
      </w:r>
    </w:p>
    <w:p w14:paraId="2DAFE9E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&lt;gmd:description&gt;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&lt;gco:CharacterString/&gt;&lt;/gmd:description&gt;</w:t>
      </w:r>
    </w:p>
    <w:p w14:paraId="50AE0FE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&lt;/gmd:CI_OnlineResource&gt;</w:t>
      </w:r>
    </w:p>
    <w:p w14:paraId="40A4CC7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&lt;/gmd:onLine&gt;</w:t>
      </w:r>
    </w:p>
    <w:p w14:paraId="0D459A6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&lt;/gmd:MD_DigitalTransferOptions&gt;</w:t>
      </w:r>
    </w:p>
    <w:p w14:paraId="4240FD5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5244CF7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&lt;/gmd:transferOptions&gt;</w:t>
      </w:r>
    </w:p>
    <w:p w14:paraId="34D8240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&lt;/gmd:MD_Distribution&gt;</w:t>
      </w:r>
    </w:p>
    <w:p w14:paraId="62EA2C6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&lt;/gmd:distributionInfo&gt;</w:t>
      </w:r>
    </w:p>
    <w:p w14:paraId="4CB656C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A2C6864" w14:textId="77777777" w:rsidR="007E0123" w:rsidRPr="00593BAD" w:rsidRDefault="007E0123" w:rsidP="007E0123">
      <w:pPr>
        <w:shd w:val="clear" w:color="auto" w:fill="FFFFFF"/>
        <w:spacing w:after="0" w:line="240" w:lineRule="auto"/>
        <w:rPr>
          <w:rFonts w:ascii="Times New Roman" w:eastAsia="Times New Roman" w:hAnsi="Times New Roman" w:cs="Times New Roman"/>
          <w:szCs w:val="24"/>
          <w:lang w:val="en-GB" w:eastAsia="en-GB"/>
        </w:rPr>
      </w:pPr>
      <w:r w:rsidRPr="00593BAD">
        <w:rPr>
          <w:rFonts w:ascii="Courier New" w:eastAsia="Times New Roman" w:hAnsi="Courier New" w:cs="Courier New"/>
          <w:color w:val="0000FF"/>
          <w:sz w:val="18"/>
          <w:szCs w:val="20"/>
          <w:lang w:val="en-GB" w:eastAsia="en-GB"/>
        </w:rPr>
        <w:t>&lt;/gmd:MD_Metadata&gt;</w:t>
      </w:r>
    </w:p>
    <w:p w14:paraId="439420A6" w14:textId="77777777" w:rsidR="007E0123" w:rsidRDefault="007E0123">
      <w:pPr>
        <w:rPr>
          <w:lang w:val="en-GB"/>
        </w:rPr>
      </w:pPr>
    </w:p>
    <w:p w14:paraId="36D78502" w14:textId="77777777" w:rsidR="00527AC1" w:rsidRDefault="00527AC1">
      <w:pPr>
        <w:rPr>
          <w:lang w:val="en-GB"/>
        </w:rPr>
      </w:pPr>
    </w:p>
    <w:p w14:paraId="4C2703B0" w14:textId="77777777" w:rsidR="00907BC9" w:rsidRDefault="00F62F8E">
      <w:pPr>
        <w:pStyle w:val="Heading1"/>
        <w:rPr>
          <w:lang w:val="en-GB"/>
        </w:rPr>
      </w:pPr>
      <w:r>
        <w:rPr>
          <w:lang w:val="en-GB"/>
        </w:rPr>
        <w:t>Approach for implementation of new approach</w:t>
      </w:r>
    </w:p>
    <w:p w14:paraId="0FC5568D" w14:textId="77777777" w:rsidR="00907BC9" w:rsidRDefault="00F62F8E">
      <w:pPr>
        <w:pStyle w:val="Heading2"/>
        <w:rPr>
          <w:lang w:val="en-GB"/>
        </w:rPr>
      </w:pPr>
      <w:r>
        <w:rPr>
          <w:lang w:val="en-GB"/>
        </w:rPr>
        <w:t>Changes in MS implementations – Common Implementation Strategy</w:t>
      </w:r>
    </w:p>
    <w:p w14:paraId="0A8D9E1E" w14:textId="77777777" w:rsidR="00A86771" w:rsidRDefault="00A86771" w:rsidP="00A86771">
      <w:pPr>
        <w:rPr>
          <w:lang w:val="en-GB"/>
        </w:rPr>
      </w:pPr>
      <w:r>
        <w:rPr>
          <w:lang w:val="en-GB"/>
        </w:rPr>
        <w:t xml:space="preserve">The proposed changes, while drastically simplifying the implementation of network service metadata, require some additional metadata to be created for data sets, in particular for the resource locator elements. </w:t>
      </w:r>
    </w:p>
    <w:p w14:paraId="75F79EAA" w14:textId="77777777" w:rsidR="00A86771" w:rsidRDefault="00A86771" w:rsidP="00A86771">
      <w:pPr>
        <w:rPr>
          <w:lang w:val="en-GB"/>
        </w:rPr>
      </w:pPr>
      <w:r>
        <w:rPr>
          <w:lang w:val="en-GB"/>
        </w:rPr>
        <w:t>To keep the impact on MS low, implementation of the new approach could initially be agreed and tested for priority and national/regional data sets.</w:t>
      </w:r>
    </w:p>
    <w:p w14:paraId="378EE1AF" w14:textId="77777777" w:rsidR="00A86771" w:rsidRDefault="00A86771" w:rsidP="00A86771">
      <w:pPr>
        <w:rPr>
          <w:lang w:val="en-GB"/>
        </w:rPr>
      </w:pPr>
      <w:r>
        <w:rPr>
          <w:lang w:val="en-GB"/>
        </w:rPr>
        <w:t>To document this (and possibly other) agreements, a Common Implementation Strategy could be defined in INSPIRE that outlines which aspects of the current Implementing Rules (and TGs) implementation should focus on over the coming years.</w:t>
      </w:r>
    </w:p>
    <w:p w14:paraId="06AC1994" w14:textId="77777777" w:rsidR="00907BC9" w:rsidRDefault="00F62F8E">
      <w:pPr>
        <w:pStyle w:val="Heading2"/>
        <w:rPr>
          <w:lang w:val="en-GB"/>
        </w:rPr>
      </w:pPr>
      <w:r>
        <w:rPr>
          <w:lang w:val="en-GB"/>
        </w:rPr>
        <w:t>Changes in the legal and technical framework</w:t>
      </w:r>
    </w:p>
    <w:p w14:paraId="135E0109" w14:textId="77777777" w:rsidR="00907BC9" w:rsidRDefault="00F62F8E">
      <w:pPr>
        <w:rPr>
          <w:lang w:val="en-GB"/>
        </w:rPr>
      </w:pPr>
      <w:r>
        <w:rPr>
          <w:lang w:val="en-GB"/>
        </w:rPr>
        <w:t>The proposed approach would require limited changes in the TGs for metadata (as outlined above), but considerable changes (simplifications) in the TGs for network services.</w:t>
      </w:r>
    </w:p>
    <w:p w14:paraId="185A6793" w14:textId="77777777" w:rsidR="00907BC9" w:rsidRDefault="00F62F8E">
      <w:pPr>
        <w:rPr>
          <w:lang w:val="en-GB"/>
        </w:rPr>
      </w:pPr>
      <w:r>
        <w:rPr>
          <w:lang w:val="en-GB"/>
        </w:rPr>
        <w:t xml:space="preserve">Whether / how the IRs also would need to be amended, will still need to be analysed. Possibly, it would be sufficient to introduce some minor modifications </w:t>
      </w:r>
    </w:p>
    <w:p w14:paraId="5F4439CF" w14:textId="77777777" w:rsidR="00907BC9" w:rsidRDefault="00F62F8E">
      <w:pPr>
        <w:pStyle w:val="ListParagraph"/>
        <w:numPr>
          <w:ilvl w:val="0"/>
          <w:numId w:val="7"/>
        </w:numPr>
        <w:rPr>
          <w:lang w:val="en-GB"/>
        </w:rPr>
      </w:pPr>
      <w:r>
        <w:rPr>
          <w:lang w:val="en-GB"/>
        </w:rPr>
        <w:t xml:space="preserve">in the MD IRs clarifying that the service metadata do not apply to spatial data services that are network services, and </w:t>
      </w:r>
    </w:p>
    <w:p w14:paraId="576A9802" w14:textId="77777777" w:rsidR="00907BC9" w:rsidRDefault="00F62F8E">
      <w:pPr>
        <w:pStyle w:val="ListParagraph"/>
        <w:numPr>
          <w:ilvl w:val="0"/>
          <w:numId w:val="7"/>
        </w:numPr>
        <w:rPr>
          <w:lang w:val="en-GB"/>
        </w:rPr>
      </w:pPr>
      <w:r>
        <w:rPr>
          <w:lang w:val="en-GB"/>
        </w:rPr>
        <w:t>in the NS IRs clarifying the metadata elements that have to be provided as a response to the Get Download/View Service Metadata request.</w:t>
      </w:r>
    </w:p>
    <w:p w14:paraId="2F566E74" w14:textId="37CF310A" w:rsidR="00907BC9" w:rsidRDefault="00F62F8E">
      <w:r>
        <w:rPr>
          <w:b/>
          <w:color w:val="FF0000"/>
          <w:lang w:val="en-GB"/>
        </w:rPr>
        <w:t>Open issue:</w:t>
      </w:r>
      <w:r>
        <w:rPr>
          <w:color w:val="FF0000"/>
          <w:lang w:val="en-GB"/>
        </w:rPr>
        <w:t xml:space="preserve"> </w:t>
      </w:r>
      <w:r>
        <w:rPr>
          <w:lang w:val="en-GB"/>
        </w:rPr>
        <w:t xml:space="preserve">Should a possible amendment of the network services IRs also clarify the option mentioned in the directive of offering "download of parts of data sets"? Should "whole data set download" still be required even if "direct access download is provided"? Or do we need additional guidance for how to implement "pre-defined data set" download for large data sets (e.g. </w:t>
      </w:r>
      <w:r w:rsidR="00A86771">
        <w:rPr>
          <w:lang w:val="en-GB"/>
        </w:rPr>
        <w:t>how to advertise query limits and how to page through results</w:t>
      </w:r>
      <w:r>
        <w:rPr>
          <w:lang w:val="en-GB"/>
        </w:rPr>
        <w:t>)?</w:t>
      </w:r>
    </w:p>
    <w:p w14:paraId="21D816EF" w14:textId="77777777" w:rsidR="00907BC9" w:rsidRDefault="00907BC9">
      <w:pPr>
        <w:rPr>
          <w:lang w:val="en-GB"/>
        </w:rPr>
      </w:pPr>
    </w:p>
    <w:p w14:paraId="79F48A8A" w14:textId="77777777" w:rsidR="00907BC9" w:rsidRDefault="00F62F8E">
      <w:pPr>
        <w:rPr>
          <w:lang w:val="en-GB"/>
        </w:rPr>
      </w:pPr>
      <w:r>
        <w:br w:type="page"/>
      </w:r>
    </w:p>
    <w:p w14:paraId="3573C76B" w14:textId="77777777" w:rsidR="00907BC9" w:rsidRDefault="00F62F8E">
      <w:pPr>
        <w:pStyle w:val="Heading1"/>
        <w:rPr>
          <w:lang w:val="en-GB"/>
        </w:rPr>
      </w:pPr>
      <w:r>
        <w:rPr>
          <w:lang w:val="en-GB"/>
        </w:rPr>
        <w:t>Annex – Examples for different implementation/aggregation options</w:t>
      </w:r>
    </w:p>
    <w:p w14:paraId="35B6344E" w14:textId="77777777" w:rsidR="00907BC9" w:rsidRDefault="00F62F8E">
      <w:pPr>
        <w:rPr>
          <w:lang w:val="en-GB"/>
        </w:rPr>
      </w:pPr>
      <w:r>
        <w:rPr>
          <w:lang w:val="en-GB"/>
        </w:rPr>
        <w:t>The following example outlines a number of different options for how data sets can be provided through download services, including options where one download services offers more than one data set and options where a data set can be accessed through more than one download service.</w:t>
      </w:r>
    </w:p>
    <w:p w14:paraId="2A016569" w14:textId="77777777" w:rsidR="00907BC9" w:rsidRDefault="00F62F8E">
      <w:pPr>
        <w:rPr>
          <w:lang w:val="en-GB"/>
        </w:rPr>
      </w:pPr>
      <w:r>
        <w:rPr>
          <w:lang w:val="en-GB"/>
        </w:rPr>
        <w:t>For each data set, the resource locator elements and their values are described below.</w:t>
      </w:r>
    </w:p>
    <w:p w14:paraId="129C3527" w14:textId="77777777" w:rsidR="00907BC9" w:rsidRDefault="00F62F8E">
      <w:pPr>
        <w:jc w:val="center"/>
        <w:rPr>
          <w:lang w:val="en-GB"/>
        </w:rPr>
      </w:pPr>
      <w:r>
        <w:rPr>
          <w:noProof/>
        </w:rPr>
        <w:drawing>
          <wp:inline distT="0" distB="0" distL="0" distR="0" wp14:anchorId="0732509E" wp14:editId="304B6F27">
            <wp:extent cx="5260975" cy="47529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stretch>
                      <a:fillRect/>
                    </a:stretch>
                  </pic:blipFill>
                  <pic:spPr bwMode="auto">
                    <a:xfrm>
                      <a:off x="0" y="0"/>
                      <a:ext cx="5260975" cy="4752975"/>
                    </a:xfrm>
                    <a:prstGeom prst="rect">
                      <a:avLst/>
                    </a:prstGeom>
                  </pic:spPr>
                </pic:pic>
              </a:graphicData>
            </a:graphic>
          </wp:inline>
        </w:drawing>
      </w:r>
    </w:p>
    <w:p w14:paraId="0DAFE200" w14:textId="77777777" w:rsidR="00907BC9" w:rsidRDefault="00F62F8E">
      <w:pPr>
        <w:rPr>
          <w:lang w:val="en-GB"/>
        </w:rPr>
      </w:pPr>
      <w:r>
        <w:rPr>
          <w:lang w:val="en-GB"/>
        </w:rPr>
        <w:t>Data set #1 (pre-defined dataset download and direct access through WFS)</w:t>
      </w:r>
    </w:p>
    <w:p w14:paraId="2F7DE2C2" w14:textId="77777777" w:rsidR="00907BC9" w:rsidRDefault="00F62F8E">
      <w:pPr>
        <w:pStyle w:val="ListParagraph"/>
        <w:numPr>
          <w:ilvl w:val="0"/>
          <w:numId w:val="4"/>
        </w:numPr>
        <w:rPr>
          <w:lang w:val="en-GB"/>
        </w:rPr>
      </w:pPr>
      <w:r>
        <w:rPr>
          <w:lang w:val="en-GB"/>
        </w:rPr>
        <w:t>Resource locator #1</w:t>
      </w:r>
    </w:p>
    <w:p w14:paraId="0B70EE44" w14:textId="77777777" w:rsidR="00907BC9" w:rsidRDefault="00F62F8E">
      <w:pPr>
        <w:pStyle w:val="ListParagraph"/>
        <w:numPr>
          <w:ilvl w:val="1"/>
          <w:numId w:val="4"/>
        </w:numPr>
        <w:rPr>
          <w:lang w:val="en-GB"/>
        </w:rPr>
      </w:pPr>
      <w:r>
        <w:rPr>
          <w:lang w:val="en-GB"/>
        </w:rPr>
        <w:t xml:space="preserve">URL: WFS #1 GetCapabilities request </w:t>
      </w:r>
    </w:p>
    <w:p w14:paraId="06716C9D" w14:textId="77777777" w:rsidR="00907BC9" w:rsidRDefault="00F62F8E">
      <w:pPr>
        <w:pStyle w:val="ListParagraph"/>
        <w:numPr>
          <w:ilvl w:val="1"/>
          <w:numId w:val="4"/>
        </w:numPr>
        <w:rPr>
          <w:lang w:val="en-GB"/>
        </w:rPr>
      </w:pPr>
      <w:r>
        <w:rPr>
          <w:lang w:val="en-GB"/>
        </w:rPr>
        <w:t>protocol: OGC:WFS-2.0.0</w:t>
      </w:r>
    </w:p>
    <w:p w14:paraId="48608892" w14:textId="77777777" w:rsidR="00907BC9" w:rsidRDefault="00F62F8E">
      <w:pPr>
        <w:pStyle w:val="ListParagraph"/>
        <w:numPr>
          <w:ilvl w:val="1"/>
          <w:numId w:val="4"/>
        </w:numPr>
        <w:rPr>
          <w:lang w:val="en-GB"/>
        </w:rPr>
      </w:pPr>
      <w:r>
        <w:rPr>
          <w:lang w:val="en-GB"/>
        </w:rPr>
        <w:t xml:space="preserve">application profile: </w:t>
      </w:r>
      <w:r>
        <w:t>download</w:t>
      </w:r>
    </w:p>
    <w:p w14:paraId="3A641218" w14:textId="77777777" w:rsidR="00907BC9" w:rsidRDefault="00F62F8E">
      <w:pPr>
        <w:pStyle w:val="ListParagraph"/>
        <w:numPr>
          <w:ilvl w:val="0"/>
          <w:numId w:val="4"/>
        </w:numPr>
        <w:rPr>
          <w:lang w:val="en-GB"/>
        </w:rPr>
      </w:pPr>
      <w:r>
        <w:rPr>
          <w:lang w:val="en-GB"/>
        </w:rPr>
        <w:t>Resource locator #2</w:t>
      </w:r>
    </w:p>
    <w:p w14:paraId="2C170061" w14:textId="77777777" w:rsidR="00907BC9" w:rsidRDefault="00F62F8E">
      <w:pPr>
        <w:pStyle w:val="ListParagraph"/>
        <w:numPr>
          <w:ilvl w:val="1"/>
          <w:numId w:val="4"/>
        </w:numPr>
        <w:rPr>
          <w:lang w:val="en-GB"/>
        </w:rPr>
      </w:pPr>
      <w:r>
        <w:rPr>
          <w:lang w:val="en-GB"/>
        </w:rPr>
        <w:t xml:space="preserve">URL: GetFeature request with stored query for data set #1 </w:t>
      </w:r>
    </w:p>
    <w:p w14:paraId="09766507" w14:textId="77777777" w:rsidR="00907BC9" w:rsidRDefault="00F62F8E">
      <w:pPr>
        <w:pStyle w:val="ListParagraph"/>
        <w:numPr>
          <w:ilvl w:val="1"/>
          <w:numId w:val="4"/>
        </w:numPr>
        <w:rPr>
          <w:lang w:val="en-GB"/>
        </w:rPr>
      </w:pPr>
      <w:r>
        <w:rPr>
          <w:lang w:val="en-GB"/>
        </w:rPr>
        <w:t>protocol: OGC:WFS-2.0.0-get-feature</w:t>
      </w:r>
    </w:p>
    <w:p w14:paraId="1E0E8494"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2E00DCBC" w14:textId="77777777" w:rsidR="00907BC9" w:rsidRDefault="00F62F8E">
      <w:pPr>
        <w:pStyle w:val="ListParagraph"/>
        <w:numPr>
          <w:ilvl w:val="0"/>
          <w:numId w:val="4"/>
        </w:numPr>
        <w:rPr>
          <w:lang w:val="en-GB"/>
        </w:rPr>
      </w:pPr>
      <w:r>
        <w:rPr>
          <w:lang w:val="en-GB"/>
        </w:rPr>
        <w:t>Resource locator #3</w:t>
      </w:r>
    </w:p>
    <w:p w14:paraId="7220F043" w14:textId="77777777" w:rsidR="00907BC9" w:rsidRDefault="00F62F8E">
      <w:pPr>
        <w:pStyle w:val="ListParagraph"/>
        <w:numPr>
          <w:ilvl w:val="1"/>
          <w:numId w:val="4"/>
        </w:numPr>
        <w:rPr>
          <w:lang w:val="en-GB"/>
        </w:rPr>
      </w:pPr>
      <w:r>
        <w:rPr>
          <w:lang w:val="en-GB"/>
        </w:rPr>
        <w:t>URL: GetFeature request with spatial object types 1.1 and 1.2</w:t>
      </w:r>
    </w:p>
    <w:p w14:paraId="74AE1D9E" w14:textId="77777777" w:rsidR="00907BC9" w:rsidRDefault="00F62F8E">
      <w:pPr>
        <w:pStyle w:val="ListParagraph"/>
        <w:numPr>
          <w:ilvl w:val="1"/>
          <w:numId w:val="4"/>
        </w:numPr>
        <w:rPr>
          <w:lang w:val="en-GB"/>
        </w:rPr>
      </w:pPr>
      <w:r>
        <w:rPr>
          <w:lang w:val="en-GB"/>
        </w:rPr>
        <w:t>protocol: OGC:WFS-2.0.0-get-feature</w:t>
      </w:r>
    </w:p>
    <w:p w14:paraId="56B32A29" w14:textId="77777777" w:rsidR="00907BC9" w:rsidRDefault="00F62F8E">
      <w:pPr>
        <w:pStyle w:val="ListParagraph"/>
        <w:numPr>
          <w:ilvl w:val="1"/>
          <w:numId w:val="4"/>
        </w:numPr>
        <w:rPr>
          <w:lang w:val="en-GB"/>
        </w:rPr>
      </w:pPr>
      <w:r>
        <w:rPr>
          <w:lang w:val="en-GB"/>
        </w:rPr>
        <w:t xml:space="preserve">application profile: </w:t>
      </w:r>
      <w:r>
        <w:t>direct-access-download</w:t>
      </w:r>
    </w:p>
    <w:p w14:paraId="32655929" w14:textId="77777777" w:rsidR="00907BC9" w:rsidRDefault="00F62F8E">
      <w:pPr>
        <w:rPr>
          <w:lang w:val="en-GB"/>
        </w:rPr>
      </w:pPr>
      <w:r>
        <w:rPr>
          <w:lang w:val="en-GB"/>
        </w:rPr>
        <w:t>Data set #2 (pre-defined dataset download and direct access through WFS)</w:t>
      </w:r>
    </w:p>
    <w:p w14:paraId="751A53CE" w14:textId="77777777" w:rsidR="00907BC9" w:rsidRDefault="00F62F8E">
      <w:pPr>
        <w:pStyle w:val="ListParagraph"/>
        <w:numPr>
          <w:ilvl w:val="0"/>
          <w:numId w:val="4"/>
        </w:numPr>
        <w:rPr>
          <w:lang w:val="en-GB"/>
        </w:rPr>
      </w:pPr>
      <w:r>
        <w:rPr>
          <w:lang w:val="en-GB"/>
        </w:rPr>
        <w:t>Resource locator #1</w:t>
      </w:r>
    </w:p>
    <w:p w14:paraId="0E0E04D8" w14:textId="77777777" w:rsidR="00907BC9" w:rsidRDefault="00F62F8E">
      <w:pPr>
        <w:pStyle w:val="ListParagraph"/>
        <w:numPr>
          <w:ilvl w:val="1"/>
          <w:numId w:val="4"/>
        </w:numPr>
        <w:rPr>
          <w:lang w:val="en-GB"/>
        </w:rPr>
      </w:pPr>
      <w:r>
        <w:rPr>
          <w:lang w:val="en-GB"/>
        </w:rPr>
        <w:t xml:space="preserve">URL: WFS #1 GetCapabilities request </w:t>
      </w:r>
    </w:p>
    <w:p w14:paraId="4ADC8173" w14:textId="77777777" w:rsidR="00907BC9" w:rsidRDefault="00F62F8E">
      <w:pPr>
        <w:pStyle w:val="ListParagraph"/>
        <w:numPr>
          <w:ilvl w:val="1"/>
          <w:numId w:val="4"/>
        </w:numPr>
        <w:rPr>
          <w:lang w:val="en-GB"/>
        </w:rPr>
      </w:pPr>
      <w:r>
        <w:rPr>
          <w:lang w:val="en-GB"/>
        </w:rPr>
        <w:t>protocol: OGC:WFS-2.0.0</w:t>
      </w:r>
    </w:p>
    <w:p w14:paraId="085EEE59" w14:textId="77777777" w:rsidR="00907BC9" w:rsidRDefault="00F62F8E">
      <w:pPr>
        <w:pStyle w:val="ListParagraph"/>
        <w:numPr>
          <w:ilvl w:val="1"/>
          <w:numId w:val="4"/>
        </w:numPr>
        <w:rPr>
          <w:lang w:val="en-GB"/>
        </w:rPr>
      </w:pPr>
      <w:r>
        <w:rPr>
          <w:lang w:val="en-GB"/>
        </w:rPr>
        <w:t xml:space="preserve">application profile: </w:t>
      </w:r>
      <w:r>
        <w:t>download</w:t>
      </w:r>
    </w:p>
    <w:p w14:paraId="3CEA9071" w14:textId="77777777" w:rsidR="00907BC9" w:rsidRDefault="00F62F8E">
      <w:pPr>
        <w:pStyle w:val="ListParagraph"/>
        <w:numPr>
          <w:ilvl w:val="0"/>
          <w:numId w:val="4"/>
        </w:numPr>
        <w:rPr>
          <w:lang w:val="en-GB"/>
        </w:rPr>
      </w:pPr>
      <w:r>
        <w:rPr>
          <w:lang w:val="en-GB"/>
        </w:rPr>
        <w:t>Resource locator #2</w:t>
      </w:r>
    </w:p>
    <w:p w14:paraId="0DB41D2A" w14:textId="77777777" w:rsidR="00907BC9" w:rsidRDefault="00F62F8E">
      <w:pPr>
        <w:pStyle w:val="ListParagraph"/>
        <w:numPr>
          <w:ilvl w:val="1"/>
          <w:numId w:val="4"/>
        </w:numPr>
        <w:rPr>
          <w:lang w:val="en-GB"/>
        </w:rPr>
      </w:pPr>
      <w:r>
        <w:rPr>
          <w:lang w:val="en-GB"/>
        </w:rPr>
        <w:t>URL: GetFeature request with stored query for data set #2</w:t>
      </w:r>
    </w:p>
    <w:p w14:paraId="51CF8D21" w14:textId="77777777" w:rsidR="00907BC9" w:rsidRDefault="00F62F8E">
      <w:pPr>
        <w:pStyle w:val="ListParagraph"/>
        <w:numPr>
          <w:ilvl w:val="1"/>
          <w:numId w:val="4"/>
        </w:numPr>
        <w:rPr>
          <w:lang w:val="en-GB"/>
        </w:rPr>
      </w:pPr>
      <w:r>
        <w:rPr>
          <w:lang w:val="en-GB"/>
        </w:rPr>
        <w:t>protocol: OGC:WFS-2.0.0-get-feature</w:t>
      </w:r>
    </w:p>
    <w:p w14:paraId="2265FFA9"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3E0DB39D" w14:textId="77777777" w:rsidR="00907BC9" w:rsidRDefault="00F62F8E">
      <w:pPr>
        <w:pStyle w:val="ListParagraph"/>
        <w:numPr>
          <w:ilvl w:val="0"/>
          <w:numId w:val="4"/>
        </w:numPr>
        <w:rPr>
          <w:lang w:val="en-GB"/>
        </w:rPr>
      </w:pPr>
      <w:r>
        <w:rPr>
          <w:lang w:val="en-GB"/>
        </w:rPr>
        <w:t>Resource locator #3</w:t>
      </w:r>
    </w:p>
    <w:p w14:paraId="2EB050DF" w14:textId="77777777" w:rsidR="00907BC9" w:rsidRDefault="00F62F8E">
      <w:pPr>
        <w:pStyle w:val="ListParagraph"/>
        <w:numPr>
          <w:ilvl w:val="1"/>
          <w:numId w:val="4"/>
        </w:numPr>
        <w:rPr>
          <w:lang w:val="en-GB"/>
        </w:rPr>
      </w:pPr>
      <w:r>
        <w:rPr>
          <w:lang w:val="en-GB"/>
        </w:rPr>
        <w:t>URL: GetFeature request with spatial object type 2</w:t>
      </w:r>
    </w:p>
    <w:p w14:paraId="3D1B55C0" w14:textId="77777777" w:rsidR="00907BC9" w:rsidRDefault="00F62F8E">
      <w:pPr>
        <w:pStyle w:val="ListParagraph"/>
        <w:numPr>
          <w:ilvl w:val="1"/>
          <w:numId w:val="4"/>
        </w:numPr>
        <w:rPr>
          <w:lang w:val="en-GB"/>
        </w:rPr>
      </w:pPr>
      <w:r>
        <w:rPr>
          <w:lang w:val="en-GB"/>
        </w:rPr>
        <w:t>protocol: OGC:WFS-2.0.0-get-feature</w:t>
      </w:r>
    </w:p>
    <w:p w14:paraId="5CB57F50" w14:textId="77777777" w:rsidR="00907BC9" w:rsidRDefault="00F62F8E">
      <w:pPr>
        <w:pStyle w:val="ListParagraph"/>
        <w:numPr>
          <w:ilvl w:val="1"/>
          <w:numId w:val="4"/>
        </w:numPr>
        <w:rPr>
          <w:lang w:val="en-GB"/>
        </w:rPr>
      </w:pPr>
      <w:r>
        <w:rPr>
          <w:lang w:val="en-GB"/>
        </w:rPr>
        <w:t xml:space="preserve">application profile: </w:t>
      </w:r>
      <w:r>
        <w:t>direct-access-download</w:t>
      </w:r>
    </w:p>
    <w:p w14:paraId="39E214BA" w14:textId="77777777" w:rsidR="00907BC9" w:rsidRDefault="00F62F8E">
      <w:pPr>
        <w:rPr>
          <w:lang w:val="en-GB"/>
        </w:rPr>
      </w:pPr>
      <w:r>
        <w:rPr>
          <w:lang w:val="en-GB"/>
        </w:rPr>
        <w:t>Data set #3 (pre-defined dataset download through Atom, direct access through WFS)</w:t>
      </w:r>
    </w:p>
    <w:p w14:paraId="3141F64B" w14:textId="77777777" w:rsidR="00907BC9" w:rsidRDefault="00F62F8E">
      <w:pPr>
        <w:pStyle w:val="ListParagraph"/>
        <w:numPr>
          <w:ilvl w:val="0"/>
          <w:numId w:val="4"/>
        </w:numPr>
        <w:rPr>
          <w:lang w:val="en-GB"/>
        </w:rPr>
      </w:pPr>
      <w:r>
        <w:rPr>
          <w:lang w:val="en-GB"/>
        </w:rPr>
        <w:t>Resource locator #1</w:t>
      </w:r>
    </w:p>
    <w:p w14:paraId="4A92631A" w14:textId="77777777" w:rsidR="00907BC9" w:rsidRDefault="00F62F8E">
      <w:pPr>
        <w:pStyle w:val="ListParagraph"/>
        <w:numPr>
          <w:ilvl w:val="1"/>
          <w:numId w:val="4"/>
        </w:numPr>
        <w:rPr>
          <w:lang w:val="en-GB"/>
        </w:rPr>
      </w:pPr>
      <w:r>
        <w:rPr>
          <w:lang w:val="en-GB"/>
        </w:rPr>
        <w:t xml:space="preserve">URL: WFS #1 GetCapabilities request </w:t>
      </w:r>
    </w:p>
    <w:p w14:paraId="6CF0BDB3" w14:textId="77777777" w:rsidR="00907BC9" w:rsidRDefault="00F62F8E">
      <w:pPr>
        <w:pStyle w:val="ListParagraph"/>
        <w:numPr>
          <w:ilvl w:val="1"/>
          <w:numId w:val="4"/>
        </w:numPr>
        <w:rPr>
          <w:lang w:val="en-GB"/>
        </w:rPr>
      </w:pPr>
      <w:r>
        <w:rPr>
          <w:lang w:val="en-GB"/>
        </w:rPr>
        <w:t>protocol: OGC:WFS-2.0.0</w:t>
      </w:r>
    </w:p>
    <w:p w14:paraId="6AAA7363" w14:textId="77777777" w:rsidR="00907BC9" w:rsidRDefault="00F62F8E">
      <w:pPr>
        <w:pStyle w:val="ListParagraph"/>
        <w:numPr>
          <w:ilvl w:val="1"/>
          <w:numId w:val="4"/>
        </w:numPr>
        <w:rPr>
          <w:lang w:val="en-GB"/>
        </w:rPr>
      </w:pPr>
      <w:r>
        <w:rPr>
          <w:lang w:val="en-GB"/>
        </w:rPr>
        <w:t xml:space="preserve">application profile: </w:t>
      </w:r>
      <w:r>
        <w:t>download</w:t>
      </w:r>
    </w:p>
    <w:p w14:paraId="28198471" w14:textId="77777777" w:rsidR="00907BC9" w:rsidRDefault="00F62F8E">
      <w:pPr>
        <w:pStyle w:val="ListParagraph"/>
        <w:numPr>
          <w:ilvl w:val="0"/>
          <w:numId w:val="4"/>
        </w:numPr>
        <w:rPr>
          <w:lang w:val="en-GB"/>
        </w:rPr>
      </w:pPr>
      <w:r>
        <w:rPr>
          <w:lang w:val="en-GB"/>
        </w:rPr>
        <w:t>Resource locator #2</w:t>
      </w:r>
    </w:p>
    <w:p w14:paraId="75FAB6F8" w14:textId="77777777" w:rsidR="00907BC9" w:rsidRDefault="00F62F8E">
      <w:pPr>
        <w:pStyle w:val="ListParagraph"/>
        <w:numPr>
          <w:ilvl w:val="1"/>
          <w:numId w:val="4"/>
        </w:numPr>
        <w:rPr>
          <w:lang w:val="en-GB"/>
        </w:rPr>
      </w:pPr>
      <w:r>
        <w:rPr>
          <w:lang w:val="en-GB"/>
        </w:rPr>
        <w:t>URL: Atom feed #1</w:t>
      </w:r>
    </w:p>
    <w:p w14:paraId="2E4A32B8" w14:textId="77777777" w:rsidR="00907BC9" w:rsidRDefault="00F62F8E">
      <w:pPr>
        <w:pStyle w:val="ListParagraph"/>
        <w:numPr>
          <w:ilvl w:val="1"/>
          <w:numId w:val="4"/>
        </w:numPr>
        <w:rPr>
          <w:lang w:val="en-GB"/>
        </w:rPr>
      </w:pPr>
      <w:r>
        <w:rPr>
          <w:lang w:val="en-GB"/>
        </w:rPr>
        <w:t xml:space="preserve">protocol: </w:t>
      </w:r>
      <w:r>
        <w:t>WWW:LINK-1.0-http-atom</w:t>
      </w:r>
    </w:p>
    <w:p w14:paraId="6F888299" w14:textId="77777777" w:rsidR="00907BC9" w:rsidRDefault="00F62F8E">
      <w:pPr>
        <w:pStyle w:val="ListParagraph"/>
        <w:numPr>
          <w:ilvl w:val="1"/>
          <w:numId w:val="4"/>
        </w:numPr>
        <w:rPr>
          <w:lang w:val="en-GB"/>
        </w:rPr>
      </w:pPr>
      <w:r>
        <w:rPr>
          <w:lang w:val="en-GB"/>
        </w:rPr>
        <w:t xml:space="preserve">application profile: </w:t>
      </w:r>
      <w:r>
        <w:t>download</w:t>
      </w:r>
    </w:p>
    <w:p w14:paraId="63072BE7" w14:textId="77777777" w:rsidR="00907BC9" w:rsidRDefault="00F62F8E">
      <w:pPr>
        <w:pStyle w:val="ListParagraph"/>
        <w:numPr>
          <w:ilvl w:val="0"/>
          <w:numId w:val="4"/>
        </w:numPr>
        <w:rPr>
          <w:lang w:val="en-GB"/>
        </w:rPr>
      </w:pPr>
      <w:r>
        <w:rPr>
          <w:lang w:val="en-GB"/>
        </w:rPr>
        <w:t>Resource locator #3</w:t>
      </w:r>
    </w:p>
    <w:p w14:paraId="252C34BB" w14:textId="77777777" w:rsidR="00907BC9" w:rsidRDefault="00F62F8E">
      <w:pPr>
        <w:pStyle w:val="ListParagraph"/>
        <w:numPr>
          <w:ilvl w:val="1"/>
          <w:numId w:val="4"/>
        </w:numPr>
        <w:rPr>
          <w:lang w:val="en-GB"/>
        </w:rPr>
      </w:pPr>
      <w:r>
        <w:rPr>
          <w:lang w:val="en-GB"/>
        </w:rPr>
        <w:t>URL: Atom sub-feed #3</w:t>
      </w:r>
    </w:p>
    <w:p w14:paraId="2BEFAE6B" w14:textId="77777777" w:rsidR="00907BC9" w:rsidRDefault="00F62F8E">
      <w:pPr>
        <w:pStyle w:val="ListParagraph"/>
        <w:numPr>
          <w:ilvl w:val="1"/>
          <w:numId w:val="4"/>
        </w:numPr>
        <w:rPr>
          <w:lang w:val="en-GB"/>
        </w:rPr>
      </w:pPr>
      <w:r>
        <w:rPr>
          <w:lang w:val="en-GB"/>
        </w:rPr>
        <w:t xml:space="preserve">protocol: </w:t>
      </w:r>
      <w:r>
        <w:t>WWW:LINK-1.0-http-atom</w:t>
      </w:r>
    </w:p>
    <w:p w14:paraId="25031976"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02F48E80" w14:textId="77777777" w:rsidR="00907BC9" w:rsidRDefault="00F62F8E">
      <w:pPr>
        <w:pStyle w:val="ListParagraph"/>
        <w:numPr>
          <w:ilvl w:val="0"/>
          <w:numId w:val="4"/>
        </w:numPr>
        <w:rPr>
          <w:lang w:val="en-GB"/>
        </w:rPr>
      </w:pPr>
      <w:r>
        <w:rPr>
          <w:lang w:val="en-GB"/>
        </w:rPr>
        <w:t>Resource locator #4</w:t>
      </w:r>
    </w:p>
    <w:p w14:paraId="7B0B74AD" w14:textId="77777777" w:rsidR="00907BC9" w:rsidRDefault="00F62F8E">
      <w:pPr>
        <w:pStyle w:val="ListParagraph"/>
        <w:numPr>
          <w:ilvl w:val="1"/>
          <w:numId w:val="4"/>
        </w:numPr>
        <w:rPr>
          <w:lang w:val="en-GB"/>
        </w:rPr>
      </w:pPr>
      <w:r>
        <w:rPr>
          <w:lang w:val="en-GB"/>
        </w:rPr>
        <w:t>URL: GetFeature request with spatial object type 3</w:t>
      </w:r>
    </w:p>
    <w:p w14:paraId="01880930" w14:textId="77777777" w:rsidR="00907BC9" w:rsidRDefault="00F62F8E">
      <w:pPr>
        <w:pStyle w:val="ListParagraph"/>
        <w:numPr>
          <w:ilvl w:val="1"/>
          <w:numId w:val="4"/>
        </w:numPr>
        <w:rPr>
          <w:lang w:val="en-GB"/>
        </w:rPr>
      </w:pPr>
      <w:r>
        <w:rPr>
          <w:lang w:val="en-GB"/>
        </w:rPr>
        <w:t>protocol: OGC:WFS-2.0.0-get-feature</w:t>
      </w:r>
    </w:p>
    <w:p w14:paraId="5AD5360D" w14:textId="77777777" w:rsidR="00907BC9" w:rsidRDefault="00F62F8E">
      <w:pPr>
        <w:pStyle w:val="ListParagraph"/>
        <w:numPr>
          <w:ilvl w:val="1"/>
          <w:numId w:val="4"/>
        </w:numPr>
        <w:rPr>
          <w:lang w:val="en-GB"/>
        </w:rPr>
      </w:pPr>
      <w:r>
        <w:rPr>
          <w:lang w:val="en-GB"/>
        </w:rPr>
        <w:t xml:space="preserve">application profile: </w:t>
      </w:r>
      <w:r>
        <w:t>direct-access-download</w:t>
      </w:r>
    </w:p>
    <w:p w14:paraId="408772BB" w14:textId="77777777" w:rsidR="00907BC9" w:rsidRDefault="00F62F8E">
      <w:pPr>
        <w:rPr>
          <w:lang w:val="en-GB"/>
        </w:rPr>
      </w:pPr>
      <w:r>
        <w:rPr>
          <w:lang w:val="en-GB"/>
        </w:rPr>
        <w:t>Data set #4 (only pre-defined dataset download through Atom)</w:t>
      </w:r>
    </w:p>
    <w:p w14:paraId="2749455B" w14:textId="77777777" w:rsidR="00907BC9" w:rsidRDefault="00F62F8E">
      <w:pPr>
        <w:pStyle w:val="ListParagraph"/>
        <w:numPr>
          <w:ilvl w:val="0"/>
          <w:numId w:val="4"/>
        </w:numPr>
        <w:rPr>
          <w:lang w:val="en-GB"/>
        </w:rPr>
      </w:pPr>
      <w:r>
        <w:rPr>
          <w:lang w:val="en-GB"/>
        </w:rPr>
        <w:t>Resource locator #1</w:t>
      </w:r>
    </w:p>
    <w:p w14:paraId="40F66A3B" w14:textId="77777777" w:rsidR="00907BC9" w:rsidRDefault="00F62F8E">
      <w:pPr>
        <w:pStyle w:val="ListParagraph"/>
        <w:numPr>
          <w:ilvl w:val="1"/>
          <w:numId w:val="4"/>
        </w:numPr>
        <w:rPr>
          <w:lang w:val="en-GB"/>
        </w:rPr>
      </w:pPr>
      <w:r>
        <w:rPr>
          <w:lang w:val="en-GB"/>
        </w:rPr>
        <w:t>URL: Atom feed #1</w:t>
      </w:r>
    </w:p>
    <w:p w14:paraId="48563FC9" w14:textId="77777777" w:rsidR="00907BC9" w:rsidRDefault="00F62F8E">
      <w:pPr>
        <w:pStyle w:val="ListParagraph"/>
        <w:numPr>
          <w:ilvl w:val="1"/>
          <w:numId w:val="4"/>
        </w:numPr>
        <w:rPr>
          <w:lang w:val="en-GB"/>
        </w:rPr>
      </w:pPr>
      <w:r>
        <w:rPr>
          <w:lang w:val="en-GB"/>
        </w:rPr>
        <w:t xml:space="preserve">protocol: </w:t>
      </w:r>
      <w:r>
        <w:t>WWW:LINK-1.0-http-atom</w:t>
      </w:r>
    </w:p>
    <w:p w14:paraId="2FD9E081" w14:textId="77777777" w:rsidR="00907BC9" w:rsidRDefault="00F62F8E">
      <w:pPr>
        <w:pStyle w:val="ListParagraph"/>
        <w:numPr>
          <w:ilvl w:val="1"/>
          <w:numId w:val="4"/>
        </w:numPr>
        <w:rPr>
          <w:lang w:val="en-GB"/>
        </w:rPr>
      </w:pPr>
      <w:r>
        <w:rPr>
          <w:lang w:val="en-GB"/>
        </w:rPr>
        <w:t xml:space="preserve">application profile: </w:t>
      </w:r>
      <w:r>
        <w:t>download</w:t>
      </w:r>
    </w:p>
    <w:p w14:paraId="54869093" w14:textId="77777777" w:rsidR="00907BC9" w:rsidRDefault="00F62F8E">
      <w:pPr>
        <w:pStyle w:val="ListParagraph"/>
        <w:numPr>
          <w:ilvl w:val="0"/>
          <w:numId w:val="4"/>
        </w:numPr>
        <w:rPr>
          <w:lang w:val="en-GB"/>
        </w:rPr>
      </w:pPr>
      <w:r>
        <w:rPr>
          <w:lang w:val="en-GB"/>
        </w:rPr>
        <w:t>Resource locator #2</w:t>
      </w:r>
    </w:p>
    <w:p w14:paraId="49653DD4" w14:textId="77777777" w:rsidR="00907BC9" w:rsidRDefault="00F62F8E">
      <w:pPr>
        <w:pStyle w:val="ListParagraph"/>
        <w:numPr>
          <w:ilvl w:val="1"/>
          <w:numId w:val="4"/>
        </w:numPr>
        <w:rPr>
          <w:lang w:val="en-GB"/>
        </w:rPr>
      </w:pPr>
      <w:r>
        <w:rPr>
          <w:lang w:val="en-GB"/>
        </w:rPr>
        <w:t>URL: Atom sub-feed #4</w:t>
      </w:r>
    </w:p>
    <w:p w14:paraId="4C01D378" w14:textId="77777777" w:rsidR="00907BC9" w:rsidRDefault="00F62F8E">
      <w:pPr>
        <w:pStyle w:val="ListParagraph"/>
        <w:numPr>
          <w:ilvl w:val="1"/>
          <w:numId w:val="4"/>
        </w:numPr>
        <w:rPr>
          <w:lang w:val="en-GB"/>
        </w:rPr>
      </w:pPr>
      <w:r>
        <w:rPr>
          <w:lang w:val="en-GB"/>
        </w:rPr>
        <w:t xml:space="preserve">protocol: </w:t>
      </w:r>
      <w:r>
        <w:t>WWW:LINK-1.0-http-atom</w:t>
      </w:r>
    </w:p>
    <w:p w14:paraId="7D1A7A2E"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7BCE43DF" w14:textId="77777777" w:rsidR="00907BC9" w:rsidRDefault="00907BC9">
      <w:pPr>
        <w:rPr>
          <w:lang w:val="en-GB"/>
        </w:rPr>
      </w:pPr>
    </w:p>
    <w:p w14:paraId="330ECA4F" w14:textId="77777777" w:rsidR="00907BC9" w:rsidRDefault="00F62F8E">
      <w:pPr>
        <w:rPr>
          <w:lang w:val="en-GB"/>
        </w:rPr>
      </w:pPr>
      <w:r>
        <w:br w:type="page"/>
      </w:r>
    </w:p>
    <w:p w14:paraId="5973FBC2" w14:textId="77777777" w:rsidR="00907BC9" w:rsidRDefault="00F62F8E">
      <w:pPr>
        <w:rPr>
          <w:lang w:val="en-GB"/>
        </w:rPr>
      </w:pPr>
      <w:r>
        <w:rPr>
          <w:lang w:val="en-GB"/>
        </w:rPr>
        <w:t>The following example describes a scenario where several data sets, e.g. at regional or municipality level, are distributed through one download service that aggregates all lower level data sets into a national or regional data set. In this case, the data made available by the service should be described through a data set metadata record, even if it only exists "virtually" as the data offered by the service.</w:t>
      </w:r>
    </w:p>
    <w:p w14:paraId="518E311E" w14:textId="77777777" w:rsidR="00907BC9" w:rsidRDefault="00907BC9">
      <w:pPr>
        <w:jc w:val="center"/>
        <w:rPr>
          <w:lang w:val="en-GB"/>
        </w:rPr>
      </w:pPr>
    </w:p>
    <w:p w14:paraId="56FF3E76" w14:textId="77777777" w:rsidR="00907BC9" w:rsidRDefault="00F62F8E">
      <w:pPr>
        <w:jc w:val="center"/>
        <w:rPr>
          <w:lang w:val="en-GB"/>
        </w:rPr>
      </w:pPr>
      <w:r>
        <w:rPr>
          <w:noProof/>
        </w:rPr>
        <w:drawing>
          <wp:inline distT="0" distB="0" distL="0" distR="0" wp14:anchorId="58F3F605" wp14:editId="22320944">
            <wp:extent cx="5681345" cy="416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5681345" cy="4166870"/>
                    </a:xfrm>
                    <a:prstGeom prst="rect">
                      <a:avLst/>
                    </a:prstGeom>
                  </pic:spPr>
                </pic:pic>
              </a:graphicData>
            </a:graphic>
          </wp:inline>
        </w:drawing>
      </w:r>
    </w:p>
    <w:p w14:paraId="190C2AA8" w14:textId="77777777" w:rsidR="00907BC9" w:rsidRDefault="00F62F8E">
      <w:pPr>
        <w:rPr>
          <w:lang w:val="en-GB"/>
        </w:rPr>
      </w:pPr>
      <w:r>
        <w:rPr>
          <w:lang w:val="en-GB"/>
        </w:rPr>
        <w:t>National data set (pre-defined dataset download and direct access through WFS)</w:t>
      </w:r>
    </w:p>
    <w:p w14:paraId="02CD3731" w14:textId="77777777" w:rsidR="00907BC9" w:rsidRDefault="00F62F8E">
      <w:pPr>
        <w:pStyle w:val="ListParagraph"/>
        <w:numPr>
          <w:ilvl w:val="0"/>
          <w:numId w:val="4"/>
        </w:numPr>
        <w:rPr>
          <w:lang w:val="en-GB"/>
        </w:rPr>
      </w:pPr>
      <w:r>
        <w:rPr>
          <w:lang w:val="en-GB"/>
        </w:rPr>
        <w:t>Resource locator #1</w:t>
      </w:r>
    </w:p>
    <w:p w14:paraId="15CB0335" w14:textId="77777777" w:rsidR="00907BC9" w:rsidRDefault="00F62F8E">
      <w:pPr>
        <w:pStyle w:val="ListParagraph"/>
        <w:numPr>
          <w:ilvl w:val="1"/>
          <w:numId w:val="4"/>
        </w:numPr>
        <w:rPr>
          <w:lang w:val="en-GB"/>
        </w:rPr>
      </w:pPr>
      <w:r>
        <w:rPr>
          <w:lang w:val="en-GB"/>
        </w:rPr>
        <w:t xml:space="preserve">URL: WFS #1 GetCapabilities request </w:t>
      </w:r>
    </w:p>
    <w:p w14:paraId="2846C8C5" w14:textId="77777777" w:rsidR="00907BC9" w:rsidRDefault="00F62F8E">
      <w:pPr>
        <w:pStyle w:val="ListParagraph"/>
        <w:numPr>
          <w:ilvl w:val="1"/>
          <w:numId w:val="4"/>
        </w:numPr>
        <w:rPr>
          <w:lang w:val="en-GB"/>
        </w:rPr>
      </w:pPr>
      <w:r>
        <w:rPr>
          <w:lang w:val="en-GB"/>
        </w:rPr>
        <w:t>protocol: OGC:WFS-2.0.0</w:t>
      </w:r>
    </w:p>
    <w:p w14:paraId="3E91071B" w14:textId="77777777" w:rsidR="00907BC9" w:rsidRDefault="00F62F8E">
      <w:pPr>
        <w:pStyle w:val="ListParagraph"/>
        <w:numPr>
          <w:ilvl w:val="1"/>
          <w:numId w:val="4"/>
        </w:numPr>
        <w:rPr>
          <w:lang w:val="en-GB"/>
        </w:rPr>
      </w:pPr>
      <w:r>
        <w:rPr>
          <w:lang w:val="en-GB"/>
        </w:rPr>
        <w:t xml:space="preserve">application profile: </w:t>
      </w:r>
      <w:r>
        <w:t>download</w:t>
      </w:r>
    </w:p>
    <w:p w14:paraId="5CCA72F8" w14:textId="77777777" w:rsidR="00907BC9" w:rsidRDefault="00F62F8E">
      <w:pPr>
        <w:pStyle w:val="ListParagraph"/>
        <w:numPr>
          <w:ilvl w:val="0"/>
          <w:numId w:val="4"/>
        </w:numPr>
        <w:rPr>
          <w:lang w:val="en-GB"/>
        </w:rPr>
      </w:pPr>
      <w:r>
        <w:rPr>
          <w:lang w:val="en-GB"/>
        </w:rPr>
        <w:t>Resource locator #2</w:t>
      </w:r>
    </w:p>
    <w:p w14:paraId="5DA97DF7" w14:textId="77777777" w:rsidR="00907BC9" w:rsidRDefault="00F62F8E">
      <w:pPr>
        <w:pStyle w:val="ListParagraph"/>
        <w:numPr>
          <w:ilvl w:val="1"/>
          <w:numId w:val="4"/>
        </w:numPr>
        <w:rPr>
          <w:lang w:val="en-GB"/>
        </w:rPr>
      </w:pPr>
      <w:r>
        <w:rPr>
          <w:lang w:val="en-GB"/>
        </w:rPr>
        <w:t xml:space="preserve">URL: GetFeature request with stored query for the national data set </w:t>
      </w:r>
    </w:p>
    <w:p w14:paraId="4A525FD2" w14:textId="77777777" w:rsidR="00907BC9" w:rsidRDefault="00F62F8E">
      <w:pPr>
        <w:pStyle w:val="ListParagraph"/>
        <w:numPr>
          <w:ilvl w:val="1"/>
          <w:numId w:val="4"/>
        </w:numPr>
        <w:rPr>
          <w:lang w:val="en-GB"/>
        </w:rPr>
      </w:pPr>
      <w:r>
        <w:rPr>
          <w:lang w:val="en-GB"/>
        </w:rPr>
        <w:t>protocol: OGC:WFS-2.0.0-get-feature</w:t>
      </w:r>
    </w:p>
    <w:p w14:paraId="5532D521"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1A2724AA" w14:textId="77777777" w:rsidR="00907BC9" w:rsidRDefault="00F62F8E">
      <w:pPr>
        <w:pStyle w:val="ListParagraph"/>
        <w:numPr>
          <w:ilvl w:val="0"/>
          <w:numId w:val="4"/>
        </w:numPr>
        <w:rPr>
          <w:lang w:val="en-GB"/>
        </w:rPr>
      </w:pPr>
      <w:r>
        <w:rPr>
          <w:lang w:val="en-GB"/>
        </w:rPr>
        <w:t>Resource locator #3</w:t>
      </w:r>
    </w:p>
    <w:p w14:paraId="6AB640C8" w14:textId="77777777" w:rsidR="00907BC9" w:rsidRDefault="00F62F8E">
      <w:pPr>
        <w:pStyle w:val="ListParagraph"/>
        <w:numPr>
          <w:ilvl w:val="1"/>
          <w:numId w:val="4"/>
        </w:numPr>
        <w:rPr>
          <w:lang w:val="en-GB"/>
        </w:rPr>
      </w:pPr>
      <w:r>
        <w:rPr>
          <w:lang w:val="en-GB"/>
        </w:rPr>
        <w:t>URL: GetFeature request with spatial object type 1</w:t>
      </w:r>
    </w:p>
    <w:p w14:paraId="6CE02D3E" w14:textId="77777777" w:rsidR="00907BC9" w:rsidRDefault="00F62F8E">
      <w:pPr>
        <w:pStyle w:val="ListParagraph"/>
        <w:numPr>
          <w:ilvl w:val="1"/>
          <w:numId w:val="4"/>
        </w:numPr>
        <w:rPr>
          <w:lang w:val="en-GB"/>
        </w:rPr>
      </w:pPr>
      <w:r>
        <w:rPr>
          <w:lang w:val="en-GB"/>
        </w:rPr>
        <w:t>protocol: OGC:WFS-2.0.0-get-feature</w:t>
      </w:r>
    </w:p>
    <w:p w14:paraId="6F3495A3" w14:textId="77777777" w:rsidR="00907BC9" w:rsidRDefault="00F62F8E">
      <w:pPr>
        <w:pStyle w:val="ListParagraph"/>
        <w:numPr>
          <w:ilvl w:val="1"/>
          <w:numId w:val="4"/>
        </w:numPr>
        <w:rPr>
          <w:lang w:val="en-GB"/>
        </w:rPr>
      </w:pPr>
      <w:r>
        <w:rPr>
          <w:lang w:val="en-GB"/>
        </w:rPr>
        <w:t xml:space="preserve">application profile: </w:t>
      </w:r>
      <w:r>
        <w:t>direct-access-download</w:t>
      </w:r>
    </w:p>
    <w:p w14:paraId="4F5D80A1" w14:textId="77777777" w:rsidR="00907BC9" w:rsidRDefault="00F62F8E">
      <w:pPr>
        <w:rPr>
          <w:lang w:val="en-GB"/>
        </w:rPr>
      </w:pPr>
      <w:r>
        <w:rPr>
          <w:lang w:val="en-GB"/>
        </w:rPr>
        <w:t>Data set region #1 and #2</w:t>
      </w:r>
    </w:p>
    <w:p w14:paraId="511C886A" w14:textId="77777777" w:rsidR="00907BC9" w:rsidRDefault="00F62F8E">
      <w:pPr>
        <w:pStyle w:val="ListParagraph"/>
        <w:numPr>
          <w:ilvl w:val="0"/>
          <w:numId w:val="8"/>
        </w:numPr>
        <w:rPr>
          <w:lang w:val="en-GB"/>
        </w:rPr>
      </w:pPr>
      <w:r>
        <w:rPr>
          <w:lang w:val="en-GB"/>
        </w:rPr>
        <w:t>no resource locator or a resource locator pointing to the national data set</w:t>
      </w:r>
    </w:p>
    <w:p w14:paraId="4EAA21E0" w14:textId="77777777" w:rsidR="00907BC9" w:rsidRDefault="00F62F8E">
      <w:pPr>
        <w:pStyle w:val="ListParagraph"/>
        <w:numPr>
          <w:ilvl w:val="0"/>
          <w:numId w:val="8"/>
        </w:numPr>
        <w:rPr>
          <w:lang w:val="en-GB"/>
        </w:rPr>
      </w:pPr>
      <w:r>
        <w:rPr>
          <w:b/>
          <w:color w:val="FF0000"/>
          <w:lang w:val="en-GB"/>
        </w:rPr>
        <w:t>Open issue:</w:t>
      </w:r>
      <w:r>
        <w:rPr>
          <w:color w:val="FF0000"/>
          <w:lang w:val="en-GB"/>
        </w:rPr>
        <w:t xml:space="preserve"> </w:t>
      </w:r>
      <w:r>
        <w:rPr>
          <w:lang w:val="en-GB"/>
        </w:rPr>
        <w:t>How to express the relationship to the national data set? Which options are offered by ISO standards? Which options are commonly implemented by tools? Should the relationship be expressed in each regional data set or in the national one or in both?</w:t>
      </w:r>
    </w:p>
    <w:p w14:paraId="6FE26045" w14:textId="77777777" w:rsidR="00907BC9" w:rsidRDefault="00F62F8E">
      <w:pPr>
        <w:rPr>
          <w:lang w:val="en-GB"/>
        </w:rPr>
      </w:pPr>
      <w:r>
        <w:rPr>
          <w:lang w:val="en-GB"/>
        </w:rPr>
        <w:t>Data set region #3</w:t>
      </w:r>
    </w:p>
    <w:p w14:paraId="5A94255C" w14:textId="77777777" w:rsidR="00907BC9" w:rsidRDefault="00F62F8E">
      <w:pPr>
        <w:pStyle w:val="ListParagraph"/>
        <w:numPr>
          <w:ilvl w:val="0"/>
          <w:numId w:val="4"/>
        </w:numPr>
        <w:rPr>
          <w:lang w:val="en-GB"/>
        </w:rPr>
      </w:pPr>
      <w:r>
        <w:rPr>
          <w:lang w:val="en-GB"/>
        </w:rPr>
        <w:t>Resource locator #1</w:t>
      </w:r>
    </w:p>
    <w:p w14:paraId="006A22A7" w14:textId="77777777" w:rsidR="00907BC9" w:rsidRDefault="00F62F8E">
      <w:pPr>
        <w:pStyle w:val="ListParagraph"/>
        <w:numPr>
          <w:ilvl w:val="1"/>
          <w:numId w:val="4"/>
        </w:numPr>
        <w:rPr>
          <w:lang w:val="en-GB"/>
        </w:rPr>
      </w:pPr>
      <w:r>
        <w:rPr>
          <w:lang w:val="en-GB"/>
        </w:rPr>
        <w:t>URL: Atom feed #1</w:t>
      </w:r>
    </w:p>
    <w:p w14:paraId="02C0072F" w14:textId="77777777" w:rsidR="00907BC9" w:rsidRDefault="00F62F8E">
      <w:pPr>
        <w:pStyle w:val="ListParagraph"/>
        <w:numPr>
          <w:ilvl w:val="1"/>
          <w:numId w:val="4"/>
        </w:numPr>
        <w:rPr>
          <w:lang w:val="en-GB"/>
        </w:rPr>
      </w:pPr>
      <w:r>
        <w:rPr>
          <w:lang w:val="en-GB"/>
        </w:rPr>
        <w:t xml:space="preserve">protocol: </w:t>
      </w:r>
      <w:r>
        <w:t>WWW:LINK-1.0-http-atom</w:t>
      </w:r>
    </w:p>
    <w:p w14:paraId="1BE0577E" w14:textId="77777777" w:rsidR="00907BC9" w:rsidRDefault="00F62F8E">
      <w:pPr>
        <w:pStyle w:val="ListParagraph"/>
        <w:numPr>
          <w:ilvl w:val="1"/>
          <w:numId w:val="4"/>
        </w:numPr>
        <w:rPr>
          <w:lang w:val="en-GB"/>
        </w:rPr>
      </w:pPr>
      <w:r>
        <w:rPr>
          <w:lang w:val="en-GB"/>
        </w:rPr>
        <w:t xml:space="preserve">application profile: </w:t>
      </w:r>
      <w:r>
        <w:t>download</w:t>
      </w:r>
    </w:p>
    <w:p w14:paraId="08892B58" w14:textId="77777777" w:rsidR="00907BC9" w:rsidRDefault="00F62F8E">
      <w:pPr>
        <w:pStyle w:val="ListParagraph"/>
        <w:numPr>
          <w:ilvl w:val="0"/>
          <w:numId w:val="4"/>
        </w:numPr>
        <w:rPr>
          <w:lang w:val="en-GB"/>
        </w:rPr>
      </w:pPr>
      <w:r>
        <w:rPr>
          <w:lang w:val="en-GB"/>
        </w:rPr>
        <w:t>Resource locator #2</w:t>
      </w:r>
    </w:p>
    <w:p w14:paraId="11507A65" w14:textId="77777777" w:rsidR="00907BC9" w:rsidRDefault="00F62F8E">
      <w:pPr>
        <w:pStyle w:val="ListParagraph"/>
        <w:numPr>
          <w:ilvl w:val="1"/>
          <w:numId w:val="4"/>
        </w:numPr>
        <w:rPr>
          <w:lang w:val="en-GB"/>
        </w:rPr>
      </w:pPr>
      <w:r>
        <w:rPr>
          <w:lang w:val="en-GB"/>
        </w:rPr>
        <w:t>URL: Atom sub-feed #3</w:t>
      </w:r>
    </w:p>
    <w:p w14:paraId="57741EFD" w14:textId="77777777" w:rsidR="00907BC9" w:rsidRDefault="00F62F8E">
      <w:pPr>
        <w:pStyle w:val="ListParagraph"/>
        <w:numPr>
          <w:ilvl w:val="1"/>
          <w:numId w:val="4"/>
        </w:numPr>
        <w:rPr>
          <w:lang w:val="en-GB"/>
        </w:rPr>
      </w:pPr>
      <w:r>
        <w:rPr>
          <w:lang w:val="en-GB"/>
        </w:rPr>
        <w:t xml:space="preserve">protocol: </w:t>
      </w:r>
      <w:r>
        <w:t>WWW:LINK-1.0-http-atom</w:t>
      </w:r>
    </w:p>
    <w:p w14:paraId="1CD5AB23"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4C1329FE" w14:textId="77777777" w:rsidR="00907BC9" w:rsidRDefault="00F62F8E">
      <w:pPr>
        <w:pStyle w:val="ListParagraph"/>
        <w:numPr>
          <w:ilvl w:val="0"/>
          <w:numId w:val="4"/>
        </w:numPr>
      </w:pPr>
      <w:r>
        <w:rPr>
          <w:b/>
          <w:color w:val="FF0000"/>
          <w:lang w:val="en-GB"/>
        </w:rPr>
        <w:t>Open issue:</w:t>
      </w:r>
      <w:r>
        <w:rPr>
          <w:color w:val="FF0000"/>
          <w:lang w:val="en-GB"/>
        </w:rPr>
        <w:t xml:space="preserve"> </w:t>
      </w:r>
      <w:r>
        <w:rPr>
          <w:lang w:val="en-GB"/>
        </w:rPr>
        <w:t>How to express that this data set is also shared through the national download service?</w:t>
      </w:r>
    </w:p>
    <w:sectPr w:rsidR="00907BC9">
      <w:pgSz w:w="12240" w:h="15840"/>
      <w:pgMar w:top="1134" w:right="1134" w:bottom="1134" w:left="1134" w:header="0" w:footer="0"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9CA91" w16cid:durableId="1F295B68"/>
  <w16cid:commentId w16cid:paraId="298D068D" w16cid:durableId="1F295B69"/>
  <w16cid:commentId w16cid:paraId="22411BF4" w16cid:durableId="1F295B6A"/>
  <w16cid:commentId w16cid:paraId="67ADAFDA" w16cid:durableId="1F295B6B"/>
  <w16cid:commentId w16cid:paraId="71006AC1" w16cid:durableId="1F295B6C"/>
  <w16cid:commentId w16cid:paraId="7070DF0C" w16cid:durableId="1F295B6D"/>
  <w16cid:commentId w16cid:paraId="3529B0D8" w16cid:durableId="1F295F19"/>
  <w16cid:commentId w16cid:paraId="1B720E16" w16cid:durableId="1F295EBC"/>
  <w16cid:commentId w16cid:paraId="01931DA4" w16cid:durableId="1F295B6E"/>
  <w16cid:commentId w16cid:paraId="629E4D19" w16cid:durableId="1F2964A3"/>
  <w16cid:commentId w16cid:paraId="03E4C02C" w16cid:durableId="1F295B6F"/>
  <w16cid:commentId w16cid:paraId="0038988C" w16cid:durableId="1F295B70"/>
  <w16cid:commentId w16cid:paraId="3FACE4E5" w16cid:durableId="1F2964CB"/>
  <w16cid:commentId w16cid:paraId="66993D42" w16cid:durableId="1F295C0D"/>
  <w16cid:commentId w16cid:paraId="3BB796FF" w16cid:durableId="1F295B71"/>
  <w16cid:commentId w16cid:paraId="0D288257" w16cid:durableId="1F295B72"/>
  <w16cid:commentId w16cid:paraId="661D04F1" w16cid:durableId="1F295B73"/>
  <w16cid:commentId w16cid:paraId="02537A61" w16cid:durableId="1F295B74"/>
  <w16cid:commentId w16cid:paraId="578A9322" w16cid:durableId="1F295B75"/>
  <w16cid:commentId w16cid:paraId="7A3B6C85" w16cid:durableId="1F295B76"/>
  <w16cid:commentId w16cid:paraId="54BF341C" w16cid:durableId="1F295B77"/>
  <w16cid:commentId w16cid:paraId="463EF182" w16cid:durableId="1F295B78"/>
  <w16cid:commentId w16cid:paraId="77C3F22C" w16cid:durableId="1F295B79"/>
  <w16cid:commentId w16cid:paraId="6985247B" w16cid:durableId="1F295B7A"/>
  <w16cid:commentId w16cid:paraId="33D5752D" w16cid:durableId="1F295B7B"/>
  <w16cid:commentId w16cid:paraId="1EFD07CE" w16cid:durableId="1F295B7C"/>
  <w16cid:commentId w16cid:paraId="6C21361C" w16cid:durableId="1F295B7D"/>
  <w16cid:commentId w16cid:paraId="5125CCED" w16cid:durableId="1F295B7E"/>
  <w16cid:commentId w16cid:paraId="32338A92" w16cid:durableId="1F295B7F"/>
  <w16cid:commentId w16cid:paraId="7E57E125" w16cid:durableId="1F295B80"/>
  <w16cid:commentId w16cid:paraId="0C654E0B" w16cid:durableId="1F295B81"/>
  <w16cid:commentId w16cid:paraId="256FAA61" w16cid:durableId="1F295B82"/>
  <w16cid:commentId w16cid:paraId="47E80F6C" w16cid:durableId="1F295B83"/>
  <w16cid:commentId w16cid:paraId="3EE7E32D" w16cid:durableId="1F295B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4BC8" w14:textId="77777777" w:rsidR="006466D0" w:rsidRDefault="006466D0">
      <w:pPr>
        <w:spacing w:after="0" w:line="240" w:lineRule="auto"/>
      </w:pPr>
      <w:r>
        <w:separator/>
      </w:r>
    </w:p>
  </w:endnote>
  <w:endnote w:type="continuationSeparator" w:id="0">
    <w:p w14:paraId="15AB662A" w14:textId="77777777" w:rsidR="006466D0" w:rsidRDefault="0064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F5125" w14:textId="77777777" w:rsidR="006466D0" w:rsidRDefault="006466D0">
      <w:r>
        <w:separator/>
      </w:r>
    </w:p>
  </w:footnote>
  <w:footnote w:type="continuationSeparator" w:id="0">
    <w:p w14:paraId="114C858E" w14:textId="77777777" w:rsidR="006466D0" w:rsidRDefault="006466D0">
      <w:r>
        <w:continuationSeparator/>
      </w:r>
    </w:p>
  </w:footnote>
  <w:footnote w:id="1">
    <w:p w14:paraId="1820BC4E" w14:textId="4E6C3D24" w:rsidR="009A6F56" w:rsidRDefault="009A6F56" w:rsidP="007C693F">
      <w:pPr>
        <w:pStyle w:val="FootnoteText"/>
      </w:pPr>
      <w:r>
        <w:rPr>
          <w:rStyle w:val="FootnoteReference"/>
        </w:rPr>
        <w:footnoteRef/>
      </w:r>
      <w:r>
        <w:rPr>
          <w:rStyle w:val="FootnoteReference"/>
        </w:rPr>
        <w:tab/>
      </w:r>
      <w:r>
        <w:rPr>
          <w:lang w:val="en-GB"/>
        </w:rPr>
        <w:t>See e.g. the minutes of the 6</w:t>
      </w:r>
      <w:r>
        <w:rPr>
          <w:vertAlign w:val="superscript"/>
          <w:lang w:val="en-GB"/>
        </w:rPr>
        <w:t>th</w:t>
      </w:r>
      <w:r>
        <w:rPr>
          <w:lang w:val="en-GB"/>
        </w:rPr>
        <w:t xml:space="preserve"> sub-group meeting: </w:t>
      </w:r>
      <w:hyperlink r:id="rId1">
        <w:r>
          <w:rPr>
            <w:rStyle w:val="InternetLink"/>
            <w:lang w:val="en-GB"/>
          </w:rPr>
          <w:t>https://webgate.ec.europa.eu/fpfis/wikis/x/nZugE</w:t>
        </w:r>
      </w:hyperlink>
      <w:r>
        <w:rPr>
          <w:lang w:val="en-GB"/>
        </w:rPr>
        <w:t xml:space="preserve"> </w:t>
      </w:r>
    </w:p>
  </w:footnote>
  <w:footnote w:id="2">
    <w:p w14:paraId="3AE4ABFE" w14:textId="29726273" w:rsidR="009A6F56" w:rsidRDefault="009A6F56" w:rsidP="007C693F">
      <w:pPr>
        <w:pStyle w:val="FootnoteText"/>
      </w:pPr>
      <w:r>
        <w:rPr>
          <w:rStyle w:val="FootnoteReference"/>
        </w:rPr>
        <w:footnoteRef/>
      </w:r>
      <w:r>
        <w:rPr>
          <w:rStyle w:val="FootnoteReference"/>
        </w:rPr>
        <w:tab/>
      </w:r>
      <w:hyperlink r:id="rId2">
        <w:r>
          <w:rPr>
            <w:rStyle w:val="InternetLink"/>
          </w:rPr>
          <w:t>https://ies-svn.jrc.ec.europa.eu/attachments/download/2516/%5BDOC14%5D_Discussion%20paper%20IR-MD_change%20proposal_v1.1.pdf</w:t>
        </w:r>
      </w:hyperlink>
      <w:r>
        <w:t xml:space="preserve"> </w:t>
      </w:r>
    </w:p>
  </w:footnote>
  <w:footnote w:id="3">
    <w:p w14:paraId="71A6F6D4" w14:textId="24379D7C" w:rsidR="009A6F56" w:rsidRDefault="009A6F56" w:rsidP="007C693F">
      <w:pPr>
        <w:pStyle w:val="FootnoteText"/>
      </w:pPr>
      <w:r>
        <w:rPr>
          <w:rStyle w:val="FootnoteReference"/>
        </w:rPr>
        <w:footnoteRef/>
      </w:r>
      <w:r>
        <w:rPr>
          <w:rStyle w:val="FootnoteReference"/>
        </w:rPr>
        <w:tab/>
      </w:r>
      <w:r>
        <w:t>(a) keywords; (b) classification of spatial data and services; (c) the quality and validity of spatial data sets; (d) degree of conformity with the implementing rules on data interoperability; (e) geographical location; (f) conditions applying to the access to and use of spatial data sets and services; (g) the public authorities responsible for the establishment, management, maintenance and distribution of spatial data sets and services.</w:t>
      </w:r>
    </w:p>
  </w:footnote>
  <w:footnote w:id="4">
    <w:p w14:paraId="326C0E57" w14:textId="55251C9A" w:rsidR="009A6F56" w:rsidRDefault="009A6F56" w:rsidP="007C693F">
      <w:pPr>
        <w:pStyle w:val="FootnoteText"/>
      </w:pPr>
      <w:r>
        <w:rPr>
          <w:rStyle w:val="FootnoteReference"/>
        </w:rPr>
        <w:footnoteRef/>
      </w:r>
      <w:r>
        <w:t xml:space="preserve"> Precisely speaking, this data representation should be called "collection of spatial objects belonging to a certain spatial object type".</w:t>
      </w:r>
    </w:p>
  </w:footnote>
  <w:footnote w:id="5">
    <w:p w14:paraId="2D580EC4" w14:textId="15A4A937" w:rsidR="009A6F56" w:rsidRDefault="009A6F56" w:rsidP="007C693F">
      <w:pPr>
        <w:pStyle w:val="FootnoteText"/>
      </w:pPr>
      <w:r>
        <w:rPr>
          <w:rStyle w:val="FootnoteReference"/>
        </w:rPr>
        <w:footnoteRef/>
      </w:r>
      <w:r>
        <w:rPr>
          <w:rStyle w:val="FootnoteReference"/>
        </w:rPr>
        <w:tab/>
      </w:r>
      <w:r>
        <w:t>to be added to the INSPIRE registry as proposed in the change proposal at</w:t>
      </w:r>
      <w:r>
        <w:rPr>
          <w:rFonts w:ascii="Helvetica" w:eastAsia="ヒラギノ角ゴ Pro W3" w:hAnsi="Helvetica" w:cs="Times New Roman"/>
          <w:color w:val="00B050"/>
          <w:lang w:val="en-GB"/>
        </w:rPr>
        <w:t xml:space="preserve"> </w:t>
      </w:r>
      <w:hyperlink r:id="rId3">
        <w:r>
          <w:rPr>
            <w:rStyle w:val="InternetLink"/>
          </w:rPr>
          <w:t>https://ies-svn.jrc.ec.europa.eu/issues/3257</w:t>
        </w:r>
      </w:hyperlink>
      <w:r>
        <w:t xml:space="preserve">, e.g. </w:t>
      </w:r>
      <w:hyperlink r:id="rId4">
        <w:r>
          <w:rPr>
            <w:rStyle w:val="InternetLink"/>
          </w:rPr>
          <w:t>http://inspire.ec.europa.eu/metadata-codelist/ProtocolValue/OGC:WFS-2.0.0</w:t>
        </w:r>
      </w:hyperlink>
    </w:p>
  </w:footnote>
  <w:footnote w:id="6">
    <w:p w14:paraId="263B3079" w14:textId="68FC5003" w:rsidR="009A6F56" w:rsidRDefault="009A6F56" w:rsidP="007C693F">
      <w:pPr>
        <w:pStyle w:val="FootnoteText"/>
      </w:pPr>
      <w:r>
        <w:rPr>
          <w:rStyle w:val="FootnoteReference"/>
        </w:rPr>
        <w:footnoteRef/>
      </w:r>
      <w:r>
        <w:rPr>
          <w:rStyle w:val="FootnoteReference"/>
        </w:rPr>
        <w:tab/>
      </w:r>
      <w:r>
        <w:t xml:space="preserve">to be added to the INSPIRE registry, e.g. . </w:t>
      </w:r>
      <w:hyperlink r:id="rId5">
        <w:r>
          <w:rPr>
            <w:rStyle w:val="InternetLink"/>
          </w:rPr>
          <w:t>http://inspire.ec.europa.eu/metadata-codelist/ApplicationProfile/view</w:t>
        </w:r>
      </w:hyperlink>
      <w:r>
        <w:t xml:space="preserve"> </w:t>
      </w:r>
    </w:p>
  </w:footnote>
  <w:footnote w:id="7">
    <w:p w14:paraId="47BF5F6F" w14:textId="3296634D" w:rsidR="009A6F56" w:rsidRDefault="009A6F56" w:rsidP="007C693F">
      <w:pPr>
        <w:pStyle w:val="FootnoteText"/>
      </w:pPr>
      <w:r>
        <w:rPr>
          <w:rStyle w:val="FootnoteReference"/>
        </w:rPr>
        <w:footnoteRef/>
      </w:r>
      <w:r>
        <w:rPr>
          <w:rStyle w:val="FootnoteReference"/>
        </w:rPr>
        <w:tab/>
      </w:r>
      <w:r>
        <w:t>e.g. GetFeature/GetMap with relevant feature types/layers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A6F"/>
    <w:multiLevelType w:val="multilevel"/>
    <w:tmpl w:val="93A6F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B0052D"/>
    <w:multiLevelType w:val="multilevel"/>
    <w:tmpl w:val="7A685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0460E3"/>
    <w:multiLevelType w:val="multilevel"/>
    <w:tmpl w:val="53E4C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5F6619"/>
    <w:multiLevelType w:val="multilevel"/>
    <w:tmpl w:val="4014A2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B107C9"/>
    <w:multiLevelType w:val="multilevel"/>
    <w:tmpl w:val="96E42C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F625E05"/>
    <w:multiLevelType w:val="multilevel"/>
    <w:tmpl w:val="421803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41860D3"/>
    <w:multiLevelType w:val="multilevel"/>
    <w:tmpl w:val="9134EA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CE57C0"/>
    <w:multiLevelType w:val="multilevel"/>
    <w:tmpl w:val="2E8610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9A45707"/>
    <w:multiLevelType w:val="multilevel"/>
    <w:tmpl w:val="F8F22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8"/>
  </w:num>
  <w:num w:numId="4">
    <w:abstractNumId w:val="0"/>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07BC9"/>
    <w:rsid w:val="000B6757"/>
    <w:rsid w:val="0011096B"/>
    <w:rsid w:val="00134E93"/>
    <w:rsid w:val="00222823"/>
    <w:rsid w:val="002921DD"/>
    <w:rsid w:val="0032245B"/>
    <w:rsid w:val="00527AC1"/>
    <w:rsid w:val="00544EE2"/>
    <w:rsid w:val="00593BAD"/>
    <w:rsid w:val="005F3DFD"/>
    <w:rsid w:val="006256FA"/>
    <w:rsid w:val="00630403"/>
    <w:rsid w:val="00643BBE"/>
    <w:rsid w:val="006466D0"/>
    <w:rsid w:val="006C511F"/>
    <w:rsid w:val="006D0A69"/>
    <w:rsid w:val="00713F8C"/>
    <w:rsid w:val="007173EB"/>
    <w:rsid w:val="00720133"/>
    <w:rsid w:val="007C693F"/>
    <w:rsid w:val="007E0123"/>
    <w:rsid w:val="00833EAC"/>
    <w:rsid w:val="008C75DF"/>
    <w:rsid w:val="00907BC9"/>
    <w:rsid w:val="00915FB1"/>
    <w:rsid w:val="00993F6B"/>
    <w:rsid w:val="009A6F56"/>
    <w:rsid w:val="00A5370D"/>
    <w:rsid w:val="00A86771"/>
    <w:rsid w:val="00BD5402"/>
    <w:rsid w:val="00C04962"/>
    <w:rsid w:val="00C12E6F"/>
    <w:rsid w:val="00C83FF1"/>
    <w:rsid w:val="00D01CF4"/>
    <w:rsid w:val="00D416B1"/>
    <w:rsid w:val="00D52E21"/>
    <w:rsid w:val="00D57561"/>
    <w:rsid w:val="00DF0397"/>
    <w:rsid w:val="00EB1E60"/>
    <w:rsid w:val="00F25589"/>
    <w:rsid w:val="00F62F8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0522"/>
  <w15:docId w15:val="{ACEF0FF9-ACCD-4736-A280-BC9E47C2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37B3A"/>
    <w:pPr>
      <w:keepNext/>
      <w:keepLines/>
      <w:pageBreakBefore/>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937B3A"/>
    <w:pPr>
      <w:keepNext/>
      <w:keepLines/>
      <w:spacing w:before="36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C97490"/>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qFormat/>
    <w:rsid w:val="00937B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937B3A"/>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qFormat/>
    <w:rsid w:val="00676C26"/>
    <w:rPr>
      <w:rFonts w:ascii="Segoe UI" w:hAnsi="Segoe UI" w:cs="Segoe UI"/>
      <w:sz w:val="18"/>
      <w:szCs w:val="18"/>
    </w:rPr>
  </w:style>
  <w:style w:type="character" w:customStyle="1" w:styleId="FootnoteTextChar">
    <w:name w:val="Footnote Text Char"/>
    <w:basedOn w:val="DefaultParagraphFont"/>
    <w:link w:val="FootnoteText"/>
    <w:qFormat/>
    <w:rsid w:val="007C693F"/>
  </w:style>
  <w:style w:type="character" w:styleId="FootnoteReference">
    <w:name w:val="footnote reference"/>
    <w:basedOn w:val="DefaultParagraphFont"/>
    <w:uiPriority w:val="99"/>
    <w:semiHidden/>
    <w:unhideWhenUsed/>
    <w:qFormat/>
    <w:rsid w:val="00E24081"/>
    <w:rPr>
      <w:vertAlign w:val="superscript"/>
    </w:rPr>
  </w:style>
  <w:style w:type="character" w:customStyle="1" w:styleId="InternetLink">
    <w:name w:val="Internet Link"/>
    <w:basedOn w:val="DefaultParagraphFont"/>
    <w:uiPriority w:val="99"/>
    <w:unhideWhenUsed/>
    <w:rsid w:val="00E24081"/>
    <w:rPr>
      <w:color w:val="0563C1" w:themeColor="hyperlink"/>
      <w:u w:val="single"/>
    </w:rPr>
  </w:style>
  <w:style w:type="character" w:customStyle="1" w:styleId="TGRequirementChar">
    <w:name w:val="TG Requirement Char"/>
    <w:basedOn w:val="DefaultParagraphFont"/>
    <w:link w:val="TGRequirement"/>
    <w:qFormat/>
    <w:rsid w:val="00EA2921"/>
    <w:rPr>
      <w:rFonts w:ascii="Helvetica" w:eastAsia="ヒラギノ角ゴ Pro W3" w:hAnsi="Helvetica" w:cs="Times New Roman"/>
      <w:color w:val="000000"/>
      <w:sz w:val="20"/>
      <w:szCs w:val="20"/>
      <w:lang w:val="en-GB"/>
    </w:rPr>
  </w:style>
  <w:style w:type="character" w:customStyle="1" w:styleId="TGRecommendationChar">
    <w:name w:val="TG Recommendation Char"/>
    <w:basedOn w:val="DefaultParagraphFont"/>
    <w:link w:val="TGRecommendation"/>
    <w:qFormat/>
    <w:rsid w:val="007753E2"/>
    <w:rPr>
      <w:rFonts w:ascii="Helvetica" w:eastAsia="ヒラギノ角ゴ Pro W3" w:hAnsi="Helvetica" w:cs="Times New Roman"/>
      <w:color w:val="000000"/>
      <w:sz w:val="20"/>
      <w:szCs w:val="20"/>
      <w:lang w:val="en-GB"/>
    </w:rPr>
  </w:style>
  <w:style w:type="character" w:styleId="CommentReference">
    <w:name w:val="annotation reference"/>
    <w:basedOn w:val="DefaultParagraphFont"/>
    <w:uiPriority w:val="99"/>
    <w:semiHidden/>
    <w:unhideWhenUsed/>
    <w:qFormat/>
    <w:rsid w:val="00201711"/>
    <w:rPr>
      <w:sz w:val="16"/>
      <w:szCs w:val="16"/>
    </w:rPr>
  </w:style>
  <w:style w:type="character" w:customStyle="1" w:styleId="CommentTextChar">
    <w:name w:val="Comment Text Char"/>
    <w:basedOn w:val="DefaultParagraphFont"/>
    <w:link w:val="CommentText"/>
    <w:uiPriority w:val="99"/>
    <w:semiHidden/>
    <w:qFormat/>
    <w:rsid w:val="00201711"/>
    <w:rPr>
      <w:sz w:val="20"/>
      <w:szCs w:val="20"/>
    </w:rPr>
  </w:style>
  <w:style w:type="character" w:customStyle="1" w:styleId="CommentSubjectChar">
    <w:name w:val="Comment Subject Char"/>
    <w:basedOn w:val="CommentTextChar"/>
    <w:link w:val="CommentSubject"/>
    <w:uiPriority w:val="99"/>
    <w:semiHidden/>
    <w:qFormat/>
    <w:rsid w:val="00201711"/>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uiPriority w:val="35"/>
    <w:unhideWhenUsed/>
    <w:qFormat/>
    <w:rsid w:val="00DF0E00"/>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Title">
    <w:name w:val="Title"/>
    <w:basedOn w:val="Normal"/>
    <w:link w:val="TitleChar"/>
    <w:uiPriority w:val="10"/>
    <w:qFormat/>
    <w:rsid w:val="00C97490"/>
    <w:pPr>
      <w:spacing w:after="0" w:line="240" w:lineRule="auto"/>
      <w:contextualSpacing/>
    </w:pPr>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C97490"/>
    <w:pPr>
      <w:ind w:left="720"/>
      <w:contextualSpacing/>
    </w:pPr>
  </w:style>
  <w:style w:type="paragraph" w:styleId="BalloonText">
    <w:name w:val="Balloon Text"/>
    <w:basedOn w:val="Normal"/>
    <w:link w:val="BalloonTextChar"/>
    <w:uiPriority w:val="99"/>
    <w:semiHidden/>
    <w:unhideWhenUsed/>
    <w:qFormat/>
    <w:rsid w:val="00676C26"/>
    <w:pPr>
      <w:spacing w:after="0" w:line="240" w:lineRule="auto"/>
    </w:pPr>
    <w:rPr>
      <w:rFonts w:ascii="Segoe UI" w:hAnsi="Segoe UI" w:cs="Segoe UI"/>
      <w:sz w:val="18"/>
      <w:szCs w:val="18"/>
    </w:rPr>
  </w:style>
  <w:style w:type="paragraph" w:styleId="FootnoteText">
    <w:name w:val="footnote text"/>
    <w:basedOn w:val="Normal"/>
    <w:link w:val="FootnoteTextChar"/>
    <w:rsid w:val="007C693F"/>
    <w:pPr>
      <w:tabs>
        <w:tab w:val="left" w:pos="142"/>
        <w:tab w:val="left" w:pos="284"/>
      </w:tabs>
      <w:ind w:left="142" w:hanging="142"/>
    </w:pPr>
  </w:style>
  <w:style w:type="paragraph" w:customStyle="1" w:styleId="TGRequirement">
    <w:name w:val="TG Requirement"/>
    <w:link w:val="TGRequirementChar"/>
    <w:qFormat/>
    <w:rsid w:val="00EA2921"/>
    <w:pPr>
      <w:keepLines/>
      <w:pBdr>
        <w:top w:val="thinThickSmallGap" w:sz="24" w:space="1" w:color="00000A" w:shadow="1"/>
        <w:left w:val="thinThickSmallGap" w:sz="24" w:space="4" w:color="00000A" w:shadow="1"/>
        <w:bottom w:val="thinThickSmallGap" w:sz="24" w:space="1" w:color="00000A" w:shadow="1"/>
        <w:right w:val="thinThickSmallGap" w:sz="24" w:space="4" w:color="00000A" w:shadow="1"/>
      </w:pBdr>
      <w:suppressAutoHyphens/>
      <w:spacing w:before="120" w:after="120"/>
      <w:jc w:val="both"/>
    </w:pPr>
    <w:rPr>
      <w:rFonts w:ascii="Helvetica" w:eastAsia="ヒラギノ角ゴ Pro W3" w:hAnsi="Helvetica" w:cs="Times New Roman"/>
      <w:color w:val="000000"/>
      <w:sz w:val="20"/>
      <w:szCs w:val="20"/>
      <w:lang w:val="en-GB"/>
    </w:rPr>
  </w:style>
  <w:style w:type="paragraph" w:customStyle="1" w:styleId="FootnoteText1">
    <w:name w:val="Footnote Text1"/>
    <w:qFormat/>
    <w:rsid w:val="007753E2"/>
    <w:rPr>
      <w:rFonts w:ascii="Helvetica" w:eastAsia="ヒラギノ角ゴ Pro W3" w:hAnsi="Helvetica" w:cs="Times New Roman"/>
      <w:color w:val="000000"/>
      <w:sz w:val="18"/>
      <w:szCs w:val="20"/>
    </w:rPr>
  </w:style>
  <w:style w:type="paragraph" w:customStyle="1" w:styleId="TGRecommendation">
    <w:name w:val="TG Recommendation"/>
    <w:basedOn w:val="TGRequirement"/>
    <w:link w:val="TGRecommendationChar"/>
    <w:qFormat/>
    <w:rsid w:val="007753E2"/>
    <w:pPr>
      <w:pBdr>
        <w:top w:val="dashSmallGap" w:sz="8" w:space="1" w:color="00000A" w:shadow="1"/>
        <w:left w:val="dashSmallGap" w:sz="8" w:space="4" w:color="00000A" w:shadow="1"/>
        <w:bottom w:val="dashSmallGap" w:sz="8" w:space="1" w:color="00000A" w:shadow="1"/>
        <w:right w:val="dashSmallGap" w:sz="8" w:space="4" w:color="00000A" w:shadow="1"/>
      </w:pBdr>
      <w:tabs>
        <w:tab w:val="left" w:pos="3402"/>
      </w:tabs>
    </w:pPr>
  </w:style>
  <w:style w:type="paragraph" w:customStyle="1" w:styleId="Body">
    <w:name w:val="Body"/>
    <w:qFormat/>
    <w:rsid w:val="00BA19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Pr>
      <w:rFonts w:ascii="Arial" w:eastAsia="ヒラギノ角ゴ Pro W3" w:hAnsi="Arial" w:cs="Times New Roman"/>
      <w:color w:val="000000"/>
      <w:sz w:val="20"/>
      <w:szCs w:val="20"/>
      <w:lang w:val="en-GB"/>
    </w:rPr>
  </w:style>
  <w:style w:type="paragraph" w:styleId="CommentText">
    <w:name w:val="annotation text"/>
    <w:basedOn w:val="Normal"/>
    <w:link w:val="CommentTextChar"/>
    <w:uiPriority w:val="99"/>
    <w:semiHidden/>
    <w:unhideWhenUsed/>
    <w:qFormat/>
    <w:rsid w:val="0020171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01711"/>
    <w:rPr>
      <w:b/>
      <w:bCs/>
    </w:rPr>
  </w:style>
  <w:style w:type="paragraph" w:styleId="ListBullet">
    <w:name w:val="List Bullet"/>
    <w:basedOn w:val="Normal"/>
    <w:uiPriority w:val="99"/>
    <w:unhideWhenUsed/>
    <w:qFormat/>
    <w:rsid w:val="002543B5"/>
    <w:pPr>
      <w:contextualSpacing/>
    </w:pPr>
  </w:style>
  <w:style w:type="table" w:styleId="TableGrid">
    <w:name w:val="Table Grid"/>
    <w:basedOn w:val="TableNormal"/>
    <w:uiPriority w:val="39"/>
    <w:rsid w:val="00A8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5159">
      <w:bodyDiv w:val="1"/>
      <w:marLeft w:val="0"/>
      <w:marRight w:val="0"/>
      <w:marTop w:val="0"/>
      <w:marBottom w:val="0"/>
      <w:divBdr>
        <w:top w:val="none" w:sz="0" w:space="0" w:color="auto"/>
        <w:left w:val="none" w:sz="0" w:space="0" w:color="auto"/>
        <w:bottom w:val="none" w:sz="0" w:space="0" w:color="auto"/>
        <w:right w:val="none" w:sz="0" w:space="0" w:color="auto"/>
      </w:divBdr>
      <w:divsChild>
        <w:div w:id="1988122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es-svn.jrc.ec.europa.eu/issues/3257" TargetMode="External"/><Relationship Id="rId2" Type="http://schemas.openxmlformats.org/officeDocument/2006/relationships/hyperlink" Target="https://ies-svn.jrc.ec.europa.eu/attachments/download/2516/%5BDOC14%5D_Discussion%20paper%20IR-MD_change%20proposal_v1.1.pdf" TargetMode="External"/><Relationship Id="rId1" Type="http://schemas.openxmlformats.org/officeDocument/2006/relationships/hyperlink" Target="https://webgate.ec.europa.eu/fpfis/wikis/x/nZugE" TargetMode="External"/><Relationship Id="rId5" Type="http://schemas.openxmlformats.org/officeDocument/2006/relationships/hyperlink" Target="http://inspire.ec.europa.eu/metadata-codelist/ApplicationProfile/view" TargetMode="External"/><Relationship Id="rId4" Type="http://schemas.openxmlformats.org/officeDocument/2006/relationships/hyperlink" Target="http://inspire.ec.europa.eu/metadata-codelist/ProtocolValue/OGC:WFS-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24F177-25BA-4EEF-9C03-25A2ED5E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4620</Words>
  <Characters>26339</Characters>
  <Application>Microsoft Office Word</Application>
  <DocSecurity>0</DocSecurity>
  <Lines>219</Lines>
  <Paragraphs>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IGN</Company>
  <LinksUpToDate>false</LinksUpToDate>
  <CharactersWithSpaces>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Lutz</dc:creator>
  <cp:lastModifiedBy>Michael Lutz</cp:lastModifiedBy>
  <cp:revision>4</cp:revision>
  <cp:lastPrinted>2018-08-01T08:13:00Z</cp:lastPrinted>
  <dcterms:created xsi:type="dcterms:W3CDTF">2018-08-28T14:59:00Z</dcterms:created>
  <dcterms:modified xsi:type="dcterms:W3CDTF">2018-08-28T15:03:00Z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Remapped">
    <vt:lpwstr>true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