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545CC" w14:textId="77777777" w:rsidR="00C27E95" w:rsidRPr="00A50466" w:rsidRDefault="00C27E95" w:rsidP="00C27E95">
      <w:pPr>
        <w:pStyle w:val="ListBullet"/>
        <w:numPr>
          <w:ilvl w:val="0"/>
          <w:numId w:val="0"/>
        </w:numPr>
        <w:ind w:left="360"/>
        <w:rPr>
          <w:b/>
          <w:sz w:val="40"/>
        </w:rPr>
      </w:pPr>
      <w:r w:rsidRPr="00A50466">
        <w:rPr>
          <w:b/>
          <w:noProof/>
          <w:sz w:val="40"/>
          <w:lang w:eastAsia="en-GB"/>
        </w:rPr>
        <w:drawing>
          <wp:anchor distT="0" distB="0" distL="114935" distR="114935" simplePos="0" relativeHeight="251659264" behindDoc="0" locked="0" layoutInCell="1" allowOverlap="1" wp14:anchorId="5F5F32D6" wp14:editId="622E12F5">
            <wp:simplePos x="0" y="0"/>
            <wp:positionH relativeFrom="column">
              <wp:posOffset>0</wp:posOffset>
            </wp:positionH>
            <wp:positionV relativeFrom="paragraph">
              <wp:posOffset>-231140</wp:posOffset>
            </wp:positionV>
            <wp:extent cx="1028065" cy="1021080"/>
            <wp:effectExtent l="0" t="0" r="635" b="762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021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50466">
        <w:rPr>
          <w:b/>
          <w:sz w:val="40"/>
        </w:rPr>
        <w:t>INSPIRE</w:t>
      </w:r>
    </w:p>
    <w:p w14:paraId="75F34A25" w14:textId="77777777" w:rsidR="00C27E95" w:rsidRPr="00A50466" w:rsidRDefault="00C27E95" w:rsidP="00C27E95">
      <w:pPr>
        <w:jc w:val="both"/>
        <w:rPr>
          <w:b/>
          <w:sz w:val="28"/>
          <w:lang w:val="en-GB"/>
        </w:rPr>
      </w:pPr>
      <w:r w:rsidRPr="00A50466">
        <w:rPr>
          <w:b/>
          <w:sz w:val="28"/>
          <w:lang w:val="en-GB"/>
        </w:rPr>
        <w:t>Infrastructure for Spatial Information in Europe</w:t>
      </w:r>
    </w:p>
    <w:p w14:paraId="11705FA3" w14:textId="77777777" w:rsidR="00C27E95" w:rsidRPr="00A50466" w:rsidRDefault="00C27E95" w:rsidP="00C27E95">
      <w:pPr>
        <w:tabs>
          <w:tab w:val="left" w:pos="851"/>
        </w:tabs>
        <w:overflowPunct w:val="0"/>
        <w:autoSpaceDE w:val="0"/>
        <w:spacing w:line="240" w:lineRule="auto"/>
        <w:jc w:val="both"/>
        <w:rPr>
          <w:rFonts w:ascii="Arial" w:hAnsi="Arial" w:cs="Arial"/>
          <w:sz w:val="40"/>
          <w:szCs w:val="20"/>
          <w:lang w:val="en-GB" w:eastAsia="zh-CN"/>
        </w:rPr>
      </w:pPr>
    </w:p>
    <w:p w14:paraId="1F119CCD" w14:textId="56D2EC1B" w:rsidR="00C27E95" w:rsidRPr="00A50466" w:rsidRDefault="00AB6343" w:rsidP="00C27E95">
      <w:pPr>
        <w:pStyle w:val="Title"/>
        <w:jc w:val="both"/>
        <w:rPr>
          <w:b/>
          <w:sz w:val="40"/>
          <w:lang w:val="en-GB"/>
        </w:rPr>
      </w:pPr>
      <w:r w:rsidRPr="00AB6343">
        <w:rPr>
          <w:b/>
          <w:sz w:val="40"/>
          <w:lang w:val="en-GB"/>
        </w:rPr>
        <w:t>MIWP Action progress and review</w:t>
      </w:r>
      <w:r>
        <w:rPr>
          <w:b/>
          <w:sz w:val="40"/>
          <w:lang w:val="en-GB"/>
        </w:rPr>
        <w:t xml:space="preserve"> (incl. ad-hoc MIG-T actions on Spatial Data on the Web)</w:t>
      </w:r>
    </w:p>
    <w:p w14:paraId="01B91AE0" w14:textId="77777777" w:rsidR="00C27E95" w:rsidRPr="00A50466" w:rsidRDefault="00C27E95" w:rsidP="00C27E95">
      <w:pPr>
        <w:rPr>
          <w:lang w:val="en-GB"/>
        </w:rPr>
      </w:pPr>
    </w:p>
    <w:tbl>
      <w:tblPr>
        <w:tblW w:w="921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055"/>
        <w:gridCol w:w="7156"/>
      </w:tblGrid>
      <w:tr w:rsidR="00C27E95" w:rsidRPr="00A50466" w14:paraId="1B69DA42" w14:textId="77777777" w:rsidTr="00454D0A">
        <w:tc>
          <w:tcPr>
            <w:tcW w:w="2055" w:type="dxa"/>
            <w:shd w:val="clear" w:color="auto" w:fill="auto"/>
          </w:tcPr>
          <w:p w14:paraId="3548B1E8" w14:textId="77777777" w:rsidR="00C27E95" w:rsidRPr="00A50466" w:rsidRDefault="00C27E95" w:rsidP="00454D0A">
            <w:pPr>
              <w:overflowPunct w:val="0"/>
              <w:autoSpaceDE w:val="0"/>
              <w:spacing w:before="60" w:after="60" w:line="240" w:lineRule="auto"/>
              <w:jc w:val="both"/>
              <w:rPr>
                <w:rFonts w:ascii="Arial" w:hAnsi="Arial" w:cs="Arial"/>
                <w:b/>
                <w:bCs/>
                <w:sz w:val="20"/>
                <w:szCs w:val="20"/>
                <w:lang w:val="en-GB" w:eastAsia="zh-CN"/>
              </w:rPr>
            </w:pPr>
            <w:r w:rsidRPr="00A50466">
              <w:rPr>
                <w:rFonts w:ascii="Arial" w:hAnsi="Arial" w:cs="Arial"/>
                <w:b/>
                <w:bCs/>
                <w:sz w:val="20"/>
                <w:szCs w:val="20"/>
                <w:lang w:val="en-GB" w:eastAsia="zh-CN"/>
              </w:rPr>
              <w:t>Type</w:t>
            </w:r>
          </w:p>
        </w:tc>
        <w:tc>
          <w:tcPr>
            <w:tcW w:w="7156" w:type="dxa"/>
            <w:shd w:val="clear" w:color="auto" w:fill="auto"/>
          </w:tcPr>
          <w:p w14:paraId="40DDE368" w14:textId="77777777" w:rsidR="00C27E95" w:rsidRPr="00A50466" w:rsidRDefault="00C27E95" w:rsidP="00454D0A">
            <w:pPr>
              <w:overflowPunct w:val="0"/>
              <w:autoSpaceDE w:val="0"/>
              <w:spacing w:after="120" w:line="240" w:lineRule="auto"/>
              <w:jc w:val="both"/>
              <w:rPr>
                <w:rFonts w:ascii="Arial" w:hAnsi="Arial" w:cs="Arial"/>
                <w:sz w:val="20"/>
                <w:szCs w:val="20"/>
                <w:lang w:val="en-GB" w:eastAsia="zh-CN"/>
              </w:rPr>
            </w:pPr>
            <w:r w:rsidRPr="00A50466">
              <w:rPr>
                <w:rFonts w:ascii="Arial" w:hAnsi="Arial" w:cs="Arial"/>
                <w:sz w:val="20"/>
                <w:szCs w:val="20"/>
                <w:lang w:val="en-GB" w:eastAsia="zh-CN"/>
              </w:rPr>
              <w:t xml:space="preserve">Document for information and discussion </w:t>
            </w:r>
          </w:p>
        </w:tc>
      </w:tr>
      <w:tr w:rsidR="00C27E95" w:rsidRPr="00A50466" w14:paraId="04484341" w14:textId="77777777" w:rsidTr="00454D0A">
        <w:tc>
          <w:tcPr>
            <w:tcW w:w="2055" w:type="dxa"/>
            <w:shd w:val="clear" w:color="auto" w:fill="auto"/>
          </w:tcPr>
          <w:p w14:paraId="46E6E8C6" w14:textId="77777777" w:rsidR="00C27E95" w:rsidRPr="00A50466" w:rsidRDefault="00C27E95" w:rsidP="00454D0A">
            <w:pPr>
              <w:overflowPunct w:val="0"/>
              <w:autoSpaceDE w:val="0"/>
              <w:spacing w:after="120" w:line="240" w:lineRule="auto"/>
              <w:jc w:val="both"/>
              <w:rPr>
                <w:rFonts w:ascii="Arial" w:hAnsi="Arial" w:cs="Arial"/>
                <w:b/>
                <w:sz w:val="20"/>
                <w:szCs w:val="20"/>
                <w:lang w:val="en-GB" w:eastAsia="zh-CN"/>
              </w:rPr>
            </w:pPr>
            <w:r w:rsidRPr="00A50466">
              <w:rPr>
                <w:rFonts w:ascii="Arial" w:hAnsi="Arial" w:cs="Arial"/>
                <w:b/>
                <w:sz w:val="20"/>
                <w:szCs w:val="20"/>
                <w:lang w:val="en-GB" w:eastAsia="zh-CN"/>
              </w:rPr>
              <w:t>Creator</w:t>
            </w:r>
          </w:p>
        </w:tc>
        <w:tc>
          <w:tcPr>
            <w:tcW w:w="7156" w:type="dxa"/>
            <w:shd w:val="clear" w:color="auto" w:fill="auto"/>
          </w:tcPr>
          <w:p w14:paraId="237CC2C2" w14:textId="77777777" w:rsidR="00C27E95" w:rsidRPr="00A50466" w:rsidRDefault="00C27E95" w:rsidP="00454D0A">
            <w:pPr>
              <w:overflowPunct w:val="0"/>
              <w:autoSpaceDE w:val="0"/>
              <w:spacing w:after="120" w:line="240" w:lineRule="auto"/>
              <w:jc w:val="both"/>
              <w:rPr>
                <w:rFonts w:ascii="Arial" w:hAnsi="Arial" w:cs="Arial"/>
                <w:b/>
                <w:sz w:val="20"/>
                <w:szCs w:val="20"/>
                <w:lang w:val="en-GB" w:eastAsia="zh-CN"/>
              </w:rPr>
            </w:pPr>
            <w:r w:rsidRPr="00A50466">
              <w:rPr>
                <w:rFonts w:ascii="Arial" w:hAnsi="Arial" w:cs="Arial"/>
                <w:sz w:val="20"/>
                <w:szCs w:val="20"/>
                <w:lang w:val="en-GB" w:eastAsia="zh-CN"/>
              </w:rPr>
              <w:t>EC and EEA INSPIRE Team</w:t>
            </w:r>
          </w:p>
        </w:tc>
      </w:tr>
      <w:tr w:rsidR="00C27E95" w:rsidRPr="00A50466" w14:paraId="14C6E44A" w14:textId="77777777" w:rsidTr="00454D0A">
        <w:tc>
          <w:tcPr>
            <w:tcW w:w="2055" w:type="dxa"/>
            <w:shd w:val="clear" w:color="auto" w:fill="auto"/>
          </w:tcPr>
          <w:p w14:paraId="6348BF9F" w14:textId="77777777" w:rsidR="00C27E95" w:rsidRPr="00A50466" w:rsidRDefault="00C27E95" w:rsidP="00454D0A">
            <w:pPr>
              <w:overflowPunct w:val="0"/>
              <w:autoSpaceDE w:val="0"/>
              <w:spacing w:after="120" w:line="240" w:lineRule="auto"/>
              <w:jc w:val="both"/>
              <w:rPr>
                <w:rFonts w:ascii="Arial" w:hAnsi="Arial" w:cs="Arial"/>
                <w:b/>
                <w:sz w:val="20"/>
                <w:szCs w:val="20"/>
                <w:lang w:val="en-GB" w:eastAsia="zh-CN"/>
              </w:rPr>
            </w:pPr>
            <w:r w:rsidRPr="00A50466">
              <w:rPr>
                <w:rFonts w:ascii="Arial" w:hAnsi="Arial" w:cs="Arial"/>
                <w:b/>
                <w:sz w:val="20"/>
                <w:szCs w:val="20"/>
                <w:lang w:val="en-GB" w:eastAsia="zh-CN"/>
              </w:rPr>
              <w:t>Date/status/version</w:t>
            </w:r>
          </w:p>
        </w:tc>
        <w:tc>
          <w:tcPr>
            <w:tcW w:w="7156" w:type="dxa"/>
            <w:shd w:val="clear" w:color="auto" w:fill="auto"/>
          </w:tcPr>
          <w:p w14:paraId="78EC1AA3" w14:textId="5E30899E" w:rsidR="00C27E95" w:rsidRPr="00A50466" w:rsidRDefault="00AB6343" w:rsidP="00AB6343">
            <w:pPr>
              <w:overflowPunct w:val="0"/>
              <w:autoSpaceDE w:val="0"/>
              <w:spacing w:after="120" w:line="240" w:lineRule="auto"/>
              <w:jc w:val="both"/>
              <w:rPr>
                <w:rFonts w:ascii="Arial" w:hAnsi="Arial" w:cs="Arial"/>
                <w:sz w:val="20"/>
                <w:szCs w:val="20"/>
                <w:lang w:val="en-GB" w:eastAsia="zh-CN"/>
              </w:rPr>
            </w:pPr>
            <w:r>
              <w:rPr>
                <w:rFonts w:ascii="Arial" w:hAnsi="Arial" w:cs="Arial"/>
                <w:sz w:val="20"/>
                <w:szCs w:val="20"/>
                <w:lang w:val="en-GB" w:eastAsia="zh-CN"/>
              </w:rPr>
              <w:t>08/11</w:t>
            </w:r>
            <w:r w:rsidR="009F5E50">
              <w:rPr>
                <w:rFonts w:ascii="Arial" w:hAnsi="Arial" w:cs="Arial"/>
                <w:sz w:val="20"/>
                <w:szCs w:val="20"/>
                <w:lang w:val="en-GB" w:eastAsia="zh-CN"/>
              </w:rPr>
              <w:t xml:space="preserve">/2018 / </w:t>
            </w:r>
            <w:r>
              <w:rPr>
                <w:rFonts w:ascii="Arial" w:hAnsi="Arial" w:cs="Arial"/>
                <w:sz w:val="20"/>
                <w:szCs w:val="20"/>
                <w:lang w:val="en-GB" w:eastAsia="zh-CN"/>
              </w:rPr>
              <w:t>DRAFT</w:t>
            </w:r>
          </w:p>
        </w:tc>
      </w:tr>
      <w:tr w:rsidR="00C27E95" w:rsidRPr="00A50466" w14:paraId="1C2C8DDF" w14:textId="77777777" w:rsidTr="00454D0A">
        <w:tc>
          <w:tcPr>
            <w:tcW w:w="2055" w:type="dxa"/>
            <w:shd w:val="clear" w:color="auto" w:fill="auto"/>
          </w:tcPr>
          <w:p w14:paraId="2D30B523" w14:textId="77777777" w:rsidR="00C27E95" w:rsidRPr="00A50466" w:rsidRDefault="00C27E95" w:rsidP="00454D0A">
            <w:pPr>
              <w:overflowPunct w:val="0"/>
              <w:autoSpaceDE w:val="0"/>
              <w:spacing w:after="120" w:line="240" w:lineRule="auto"/>
              <w:jc w:val="both"/>
              <w:rPr>
                <w:rFonts w:ascii="Arial" w:hAnsi="Arial" w:cs="Arial"/>
                <w:b/>
                <w:sz w:val="20"/>
                <w:szCs w:val="20"/>
                <w:lang w:val="en-GB" w:eastAsia="zh-CN"/>
              </w:rPr>
            </w:pPr>
            <w:r w:rsidRPr="00A50466">
              <w:rPr>
                <w:rFonts w:ascii="Arial" w:hAnsi="Arial" w:cs="Arial"/>
                <w:b/>
                <w:sz w:val="20"/>
                <w:szCs w:val="20"/>
                <w:lang w:val="en-GB" w:eastAsia="zh-CN"/>
              </w:rPr>
              <w:t>Addressee</w:t>
            </w:r>
          </w:p>
        </w:tc>
        <w:tc>
          <w:tcPr>
            <w:tcW w:w="7156" w:type="dxa"/>
            <w:shd w:val="clear" w:color="auto" w:fill="auto"/>
          </w:tcPr>
          <w:p w14:paraId="40A1D9C7" w14:textId="266747B7" w:rsidR="00C27E95" w:rsidRPr="00A50466" w:rsidRDefault="00C27E95" w:rsidP="00454D0A">
            <w:pPr>
              <w:overflowPunct w:val="0"/>
              <w:autoSpaceDE w:val="0"/>
              <w:spacing w:after="120" w:line="240" w:lineRule="auto"/>
              <w:jc w:val="both"/>
              <w:rPr>
                <w:rFonts w:ascii="Arial" w:hAnsi="Arial" w:cs="Arial"/>
                <w:sz w:val="20"/>
                <w:szCs w:val="20"/>
                <w:lang w:val="en-GB" w:eastAsia="zh-CN"/>
              </w:rPr>
            </w:pPr>
            <w:r w:rsidRPr="00A50466">
              <w:rPr>
                <w:rFonts w:ascii="Arial" w:hAnsi="Arial" w:cs="Arial"/>
                <w:sz w:val="20"/>
                <w:szCs w:val="20"/>
                <w:lang w:val="en-GB" w:eastAsia="zh-CN"/>
              </w:rPr>
              <w:t>MIG</w:t>
            </w:r>
            <w:r w:rsidR="009F5E50">
              <w:rPr>
                <w:rFonts w:ascii="Arial" w:hAnsi="Arial" w:cs="Arial"/>
                <w:sz w:val="20"/>
                <w:szCs w:val="20"/>
                <w:lang w:val="en-GB" w:eastAsia="zh-CN"/>
              </w:rPr>
              <w:t>-T</w:t>
            </w:r>
          </w:p>
        </w:tc>
      </w:tr>
      <w:tr w:rsidR="00C27E95" w:rsidRPr="00A50466" w14:paraId="5FA193CF" w14:textId="77777777" w:rsidTr="00454D0A">
        <w:tc>
          <w:tcPr>
            <w:tcW w:w="2055" w:type="dxa"/>
            <w:tcBorders>
              <w:bottom w:val="nil"/>
            </w:tcBorders>
            <w:shd w:val="clear" w:color="auto" w:fill="auto"/>
          </w:tcPr>
          <w:p w14:paraId="744B7109" w14:textId="77777777" w:rsidR="00C27E95" w:rsidRPr="00A50466" w:rsidRDefault="00C27E95" w:rsidP="00454D0A">
            <w:pPr>
              <w:overflowPunct w:val="0"/>
              <w:autoSpaceDE w:val="0"/>
              <w:spacing w:after="120" w:line="240" w:lineRule="auto"/>
              <w:jc w:val="both"/>
              <w:rPr>
                <w:rFonts w:ascii="Arial" w:hAnsi="Arial" w:cs="Arial"/>
                <w:b/>
                <w:sz w:val="20"/>
                <w:szCs w:val="20"/>
                <w:lang w:val="en-GB" w:eastAsia="zh-CN"/>
              </w:rPr>
            </w:pPr>
            <w:r w:rsidRPr="00A50466">
              <w:rPr>
                <w:rFonts w:ascii="Arial" w:hAnsi="Arial" w:cs="Arial"/>
                <w:b/>
                <w:sz w:val="20"/>
                <w:szCs w:val="20"/>
                <w:lang w:val="en-GB" w:eastAsia="zh-CN"/>
              </w:rPr>
              <w:t>Identifier</w:t>
            </w:r>
          </w:p>
        </w:tc>
        <w:tc>
          <w:tcPr>
            <w:tcW w:w="7156" w:type="dxa"/>
            <w:tcBorders>
              <w:bottom w:val="nil"/>
            </w:tcBorders>
            <w:shd w:val="clear" w:color="auto" w:fill="auto"/>
          </w:tcPr>
          <w:p w14:paraId="0D3C5BFC" w14:textId="122F115E" w:rsidR="00C27E95" w:rsidRPr="00A50466" w:rsidRDefault="00AB6343" w:rsidP="00454D0A">
            <w:pPr>
              <w:overflowPunct w:val="0"/>
              <w:autoSpaceDE w:val="0"/>
              <w:spacing w:after="120" w:line="240" w:lineRule="auto"/>
              <w:jc w:val="both"/>
              <w:rPr>
                <w:rFonts w:ascii="Arial" w:hAnsi="Arial" w:cs="Arial"/>
                <w:b/>
                <w:sz w:val="20"/>
                <w:szCs w:val="20"/>
                <w:lang w:val="en-GB" w:eastAsia="zh-CN"/>
              </w:rPr>
            </w:pPr>
            <w:r w:rsidRPr="00AB6343">
              <w:rPr>
                <w:rFonts w:ascii="Arial" w:hAnsi="Arial" w:cs="Arial"/>
                <w:b/>
                <w:sz w:val="20"/>
                <w:szCs w:val="20"/>
                <w:lang w:val="en-GB" w:eastAsia="zh-CN"/>
              </w:rPr>
              <w:t>MIG/9/2018/DOC11</w:t>
            </w:r>
          </w:p>
        </w:tc>
      </w:tr>
      <w:tr w:rsidR="00C27E95" w:rsidRPr="00A50466" w14:paraId="1ED17B7C" w14:textId="77777777" w:rsidTr="00454D0A">
        <w:tc>
          <w:tcPr>
            <w:tcW w:w="2055" w:type="dxa"/>
            <w:tcBorders>
              <w:top w:val="nil"/>
              <w:bottom w:val="single" w:sz="4" w:space="0" w:color="auto"/>
            </w:tcBorders>
            <w:shd w:val="clear" w:color="auto" w:fill="auto"/>
          </w:tcPr>
          <w:p w14:paraId="54B04E0E" w14:textId="77777777" w:rsidR="00C27E95" w:rsidRPr="00A50466" w:rsidRDefault="00C27E95" w:rsidP="00454D0A">
            <w:pPr>
              <w:spacing w:after="120"/>
              <w:jc w:val="both"/>
              <w:rPr>
                <w:rFonts w:ascii="Arial" w:hAnsi="Arial" w:cs="Arial"/>
                <w:sz w:val="20"/>
                <w:szCs w:val="20"/>
                <w:lang w:val="en-GB" w:eastAsia="zh-CN"/>
              </w:rPr>
            </w:pPr>
            <w:r w:rsidRPr="00A50466">
              <w:rPr>
                <w:rFonts w:ascii="Arial" w:hAnsi="Arial" w:cs="Arial"/>
                <w:sz w:val="20"/>
                <w:szCs w:val="20"/>
                <w:lang w:val="en-GB" w:eastAsia="zh-CN"/>
              </w:rPr>
              <w:t>Description</w:t>
            </w:r>
          </w:p>
        </w:tc>
        <w:tc>
          <w:tcPr>
            <w:tcW w:w="7156" w:type="dxa"/>
            <w:tcBorders>
              <w:top w:val="nil"/>
              <w:bottom w:val="single" w:sz="4" w:space="0" w:color="auto"/>
            </w:tcBorders>
            <w:shd w:val="clear" w:color="auto" w:fill="auto"/>
          </w:tcPr>
          <w:p w14:paraId="5421F7E3" w14:textId="7DF86282" w:rsidR="00A8080C" w:rsidRDefault="00C27E95" w:rsidP="00454D0A">
            <w:pPr>
              <w:spacing w:after="120"/>
              <w:jc w:val="both"/>
              <w:rPr>
                <w:rFonts w:ascii="Arial" w:hAnsi="Arial" w:cs="Arial"/>
                <w:sz w:val="20"/>
                <w:szCs w:val="20"/>
                <w:lang w:val="en-GB" w:eastAsia="zh-CN"/>
              </w:rPr>
            </w:pPr>
            <w:r>
              <w:rPr>
                <w:rFonts w:ascii="Arial" w:hAnsi="Arial" w:cs="Arial"/>
                <w:sz w:val="20"/>
                <w:szCs w:val="20"/>
                <w:lang w:val="en-GB" w:eastAsia="zh-CN"/>
              </w:rPr>
              <w:t>Status reports from the following MIWP actions</w:t>
            </w:r>
            <w:r w:rsidR="00A8080C">
              <w:rPr>
                <w:rFonts w:ascii="Arial" w:hAnsi="Arial" w:cs="Arial"/>
                <w:sz w:val="20"/>
                <w:szCs w:val="20"/>
                <w:lang w:val="en-GB" w:eastAsia="zh-CN"/>
              </w:rPr>
              <w:t>,</w:t>
            </w:r>
          </w:p>
          <w:p w14:paraId="02D52F08" w14:textId="62A052D2" w:rsidR="00C27E95" w:rsidRDefault="00AB6343" w:rsidP="00454D0A">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2017.1 Master Guidance</w:t>
            </w:r>
          </w:p>
          <w:p w14:paraId="2BE58759" w14:textId="77777777" w:rsidR="00C27E95" w:rsidRDefault="00C27E95" w:rsidP="00454D0A">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2017.2 Alternative Encodings for INSPIRE data</w:t>
            </w:r>
          </w:p>
          <w:p w14:paraId="1F863242" w14:textId="77777777" w:rsidR="00C27E95" w:rsidRDefault="00C27E95" w:rsidP="00454D0A">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2017.3 Improved Client Support for INSPIRE data</w:t>
            </w:r>
          </w:p>
          <w:p w14:paraId="7A42C80B" w14:textId="77777777" w:rsidR="00C27E95" w:rsidRDefault="00C27E95" w:rsidP="00454D0A">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2017.4 Validation and conformity testing</w:t>
            </w:r>
          </w:p>
          <w:p w14:paraId="5DE1BDA0" w14:textId="0D4DFAC5" w:rsidR="00A8080C" w:rsidRPr="00A8080C" w:rsidRDefault="00A8080C" w:rsidP="00A8080C">
            <w:pPr>
              <w:spacing w:after="120"/>
              <w:jc w:val="both"/>
              <w:rPr>
                <w:rFonts w:ascii="Arial" w:hAnsi="Arial" w:cs="Arial"/>
                <w:sz w:val="20"/>
                <w:szCs w:val="20"/>
                <w:lang w:val="en-GB" w:eastAsia="zh-CN"/>
              </w:rPr>
            </w:pPr>
            <w:r>
              <w:rPr>
                <w:rFonts w:ascii="Arial" w:hAnsi="Arial" w:cs="Arial"/>
                <w:sz w:val="20"/>
                <w:szCs w:val="20"/>
                <w:lang w:val="en-GB" w:eastAsia="zh-CN"/>
              </w:rPr>
              <w:t>MIG-T ad-hoc actions on Spatial Data on the Web (SDW),</w:t>
            </w:r>
          </w:p>
          <w:p w14:paraId="2BBF9529" w14:textId="6362ED1F" w:rsidR="00AB6343" w:rsidRDefault="00AB6343" w:rsidP="009F5E50">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SDW-3: Web Feature Service</w:t>
            </w:r>
            <w:r w:rsidR="00842A24">
              <w:rPr>
                <w:rFonts w:ascii="Arial" w:hAnsi="Arial" w:cs="Arial"/>
                <w:sz w:val="20"/>
                <w:szCs w:val="20"/>
                <w:lang w:val="en-GB" w:eastAsia="zh-CN"/>
              </w:rPr>
              <w:t xml:space="preserve"> v3.0</w:t>
            </w:r>
          </w:p>
          <w:p w14:paraId="6FCA0D39" w14:textId="77777777" w:rsidR="00AB6343" w:rsidRDefault="00AB6343" w:rsidP="009F5E50">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SDW-4: Improved discoverability of INSPIRE data through mainstream search engines</w:t>
            </w:r>
          </w:p>
          <w:p w14:paraId="48491890" w14:textId="35B378EF" w:rsidR="00AB6343" w:rsidRDefault="00AB6343" w:rsidP="009F5E50">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SDW-5: Linking geospatial data and persistent identifiers</w:t>
            </w:r>
          </w:p>
          <w:p w14:paraId="2B7C27EC" w14:textId="097238C4" w:rsidR="00A8080C" w:rsidRPr="00A8080C" w:rsidRDefault="00A8080C" w:rsidP="00A8080C">
            <w:pPr>
              <w:spacing w:after="120"/>
              <w:jc w:val="both"/>
              <w:rPr>
                <w:rFonts w:ascii="Arial" w:hAnsi="Arial" w:cs="Arial"/>
                <w:sz w:val="20"/>
                <w:szCs w:val="20"/>
                <w:lang w:val="en-GB" w:eastAsia="zh-CN"/>
              </w:rPr>
            </w:pPr>
            <w:r>
              <w:rPr>
                <w:rFonts w:ascii="Arial" w:hAnsi="Arial" w:cs="Arial"/>
                <w:sz w:val="20"/>
                <w:szCs w:val="20"/>
                <w:lang w:val="en-GB" w:eastAsia="zh-CN"/>
              </w:rPr>
              <w:t>and the INSPIRE central infrastructure components:</w:t>
            </w:r>
          </w:p>
          <w:p w14:paraId="522AD8FC" w14:textId="77777777" w:rsidR="00134D1F" w:rsidRDefault="00134D1F" w:rsidP="009F5E50">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Operation, maintenance and evolution of the INSPIRE geoportal</w:t>
            </w:r>
          </w:p>
          <w:p w14:paraId="6F01456E" w14:textId="754C360A" w:rsidR="0087511F" w:rsidRPr="009F5E50" w:rsidRDefault="00134D1F" w:rsidP="00134D1F">
            <w:pPr>
              <w:pStyle w:val="ListParagraph"/>
              <w:numPr>
                <w:ilvl w:val="0"/>
                <w:numId w:val="10"/>
              </w:numPr>
              <w:spacing w:after="120"/>
              <w:jc w:val="both"/>
              <w:rPr>
                <w:rFonts w:ascii="Arial" w:hAnsi="Arial" w:cs="Arial"/>
                <w:sz w:val="20"/>
                <w:szCs w:val="20"/>
                <w:lang w:val="en-GB" w:eastAsia="zh-CN"/>
              </w:rPr>
            </w:pPr>
            <w:r>
              <w:rPr>
                <w:rFonts w:ascii="Arial" w:hAnsi="Arial" w:cs="Arial"/>
                <w:sz w:val="20"/>
                <w:szCs w:val="20"/>
                <w:lang w:val="en-GB" w:eastAsia="zh-CN"/>
              </w:rPr>
              <w:t xml:space="preserve">Operation, maintenance and evolution of the INSPIRE registry </w:t>
            </w:r>
            <w:r w:rsidRPr="00134D1F">
              <w:rPr>
                <w:rFonts w:ascii="Arial" w:hAnsi="Arial" w:cs="Arial"/>
                <w:sz w:val="20"/>
                <w:szCs w:val="20"/>
                <w:lang w:val="en-GB" w:eastAsia="zh-CN"/>
              </w:rPr>
              <w:t>&amp; the INSPIRE register federation</w:t>
            </w:r>
          </w:p>
        </w:tc>
      </w:tr>
      <w:tr w:rsidR="00C27E95" w:rsidRPr="00A50466" w14:paraId="2DEDA656" w14:textId="77777777" w:rsidTr="00454D0A">
        <w:trPr>
          <w:trHeight w:val="60"/>
        </w:trPr>
        <w:tc>
          <w:tcPr>
            <w:tcW w:w="2055" w:type="dxa"/>
            <w:tcBorders>
              <w:top w:val="single" w:sz="4" w:space="0" w:color="auto"/>
              <w:bottom w:val="single" w:sz="4" w:space="0" w:color="auto"/>
            </w:tcBorders>
            <w:shd w:val="clear" w:color="auto" w:fill="auto"/>
          </w:tcPr>
          <w:p w14:paraId="657AF486" w14:textId="3740380F" w:rsidR="00C27E95" w:rsidRPr="00A50466" w:rsidRDefault="00C27E95" w:rsidP="00454D0A">
            <w:pPr>
              <w:overflowPunct w:val="0"/>
              <w:autoSpaceDE w:val="0"/>
              <w:spacing w:after="120" w:line="240" w:lineRule="auto"/>
              <w:jc w:val="both"/>
              <w:rPr>
                <w:rFonts w:ascii="Arial" w:hAnsi="Arial" w:cs="Arial"/>
                <w:b/>
                <w:sz w:val="20"/>
                <w:szCs w:val="20"/>
                <w:lang w:val="en-GB" w:eastAsia="zh-CN"/>
              </w:rPr>
            </w:pPr>
            <w:r w:rsidRPr="00A50466">
              <w:rPr>
                <w:rFonts w:ascii="Arial" w:hAnsi="Arial" w:cs="Arial"/>
                <w:b/>
                <w:sz w:val="20"/>
                <w:szCs w:val="20"/>
                <w:lang w:val="en-GB" w:eastAsia="zh-CN"/>
              </w:rPr>
              <w:t>actions:</w:t>
            </w:r>
          </w:p>
        </w:tc>
        <w:tc>
          <w:tcPr>
            <w:tcW w:w="7156" w:type="dxa"/>
            <w:tcBorders>
              <w:top w:val="single" w:sz="4" w:space="0" w:color="auto"/>
              <w:bottom w:val="single" w:sz="4" w:space="0" w:color="auto"/>
            </w:tcBorders>
            <w:shd w:val="clear" w:color="auto" w:fill="auto"/>
          </w:tcPr>
          <w:p w14:paraId="3903A686" w14:textId="4330BE25" w:rsidR="00C27E95" w:rsidRPr="00A50466" w:rsidRDefault="00C27E95" w:rsidP="00454D0A">
            <w:pPr>
              <w:rPr>
                <w:rFonts w:ascii="Arial" w:hAnsi="Arial" w:cs="Arial"/>
                <w:sz w:val="20"/>
                <w:szCs w:val="20"/>
                <w:lang w:val="en-GB" w:eastAsia="zh-CN"/>
              </w:rPr>
            </w:pPr>
            <w:r w:rsidRPr="00A50466">
              <w:rPr>
                <w:rFonts w:ascii="Arial" w:hAnsi="Arial" w:cs="Arial"/>
                <w:sz w:val="20"/>
                <w:szCs w:val="20"/>
                <w:lang w:val="en-GB" w:eastAsia="zh-CN"/>
              </w:rPr>
              <w:t>MIG to:</w:t>
            </w:r>
          </w:p>
          <w:p w14:paraId="2A7A391C" w14:textId="27A5BFCB" w:rsidR="00C27E95" w:rsidRPr="009F5E50" w:rsidRDefault="00C27E95" w:rsidP="009F5E50">
            <w:pPr>
              <w:numPr>
                <w:ilvl w:val="0"/>
                <w:numId w:val="4"/>
              </w:numPr>
              <w:suppressAutoHyphens/>
              <w:overflowPunct w:val="0"/>
              <w:autoSpaceDE w:val="0"/>
              <w:spacing w:after="120"/>
              <w:contextualSpacing/>
              <w:jc w:val="both"/>
              <w:textAlignment w:val="baseline"/>
              <w:rPr>
                <w:lang w:val="en-GB" w:eastAsia="zh-CN"/>
              </w:rPr>
            </w:pPr>
            <w:r w:rsidRPr="00A50466">
              <w:rPr>
                <w:rFonts w:ascii="Arial" w:hAnsi="Arial" w:cs="Arial"/>
                <w:sz w:val="20"/>
                <w:szCs w:val="20"/>
                <w:lang w:val="en-GB" w:eastAsia="zh-CN"/>
              </w:rPr>
              <w:t xml:space="preserve">Take note </w:t>
            </w:r>
            <w:r w:rsidR="009F5E50">
              <w:rPr>
                <w:rFonts w:ascii="Arial" w:hAnsi="Arial" w:cs="Arial"/>
                <w:sz w:val="20"/>
                <w:szCs w:val="20"/>
                <w:lang w:val="en-GB" w:eastAsia="zh-CN"/>
              </w:rPr>
              <w:t xml:space="preserve">and provide feedback on </w:t>
            </w:r>
            <w:r w:rsidRPr="00A50466">
              <w:rPr>
                <w:rFonts w:ascii="Arial" w:hAnsi="Arial" w:cs="Arial"/>
                <w:sz w:val="20"/>
                <w:szCs w:val="20"/>
                <w:lang w:val="en-GB" w:eastAsia="zh-CN"/>
              </w:rPr>
              <w:t>the document</w:t>
            </w:r>
          </w:p>
        </w:tc>
      </w:tr>
    </w:tbl>
    <w:bookmarkStart w:id="0" w:name="_Ref142569416"/>
    <w:bookmarkStart w:id="1" w:name="_Ref309139146"/>
    <w:bookmarkStart w:id="2" w:name="_Toc438449801"/>
    <w:bookmarkStart w:id="3" w:name="_Toc438455659"/>
    <w:bookmarkStart w:id="4" w:name="_Toc438459010"/>
    <w:bookmarkStart w:id="5" w:name="_Toc438459054"/>
    <w:bookmarkStart w:id="6" w:name="_Toc438449802"/>
    <w:bookmarkStart w:id="7" w:name="_Toc438455660"/>
    <w:bookmarkStart w:id="8" w:name="_Toc438459011"/>
    <w:bookmarkStart w:id="9" w:name="_Toc438459055"/>
    <w:bookmarkStart w:id="10" w:name="_Toc438449810"/>
    <w:bookmarkStart w:id="11" w:name="_Toc438455668"/>
    <w:bookmarkStart w:id="12" w:name="_Toc438459019"/>
    <w:bookmarkStart w:id="13" w:name="_Toc438459063"/>
    <w:bookmarkEnd w:id="0"/>
    <w:bookmarkEnd w:id="1"/>
    <w:bookmarkEnd w:id="2"/>
    <w:bookmarkEnd w:id="3"/>
    <w:bookmarkEnd w:id="4"/>
    <w:bookmarkEnd w:id="5"/>
    <w:bookmarkEnd w:id="6"/>
    <w:bookmarkEnd w:id="7"/>
    <w:bookmarkEnd w:id="8"/>
    <w:bookmarkEnd w:id="9"/>
    <w:bookmarkEnd w:id="10"/>
    <w:bookmarkEnd w:id="11"/>
    <w:bookmarkEnd w:id="12"/>
    <w:bookmarkEnd w:id="13"/>
    <w:p w14:paraId="11130FCE" w14:textId="77777777" w:rsidR="00C27E95" w:rsidRPr="00A50466" w:rsidRDefault="00C27E95" w:rsidP="00C27E95">
      <w:pPr>
        <w:rPr>
          <w:lang w:val="en-GB"/>
        </w:rPr>
      </w:pPr>
      <w:r w:rsidRPr="00A50466">
        <w:rPr>
          <w:lang w:val="en-GB"/>
        </w:rPr>
        <w:fldChar w:fldCharType="begin"/>
      </w:r>
      <w:r w:rsidRPr="00A50466">
        <w:rPr>
          <w:lang w:val="en-GB"/>
        </w:rPr>
        <w:instrText xml:space="preserve"> TOC \o "1-3" \u </w:instrText>
      </w:r>
      <w:r w:rsidRPr="00A50466">
        <w:rPr>
          <w:lang w:val="en-GB"/>
        </w:rPr>
        <w:fldChar w:fldCharType="end"/>
      </w:r>
      <w:r w:rsidRPr="00A50466">
        <w:rPr>
          <w:lang w:val="en-GB"/>
        </w:rPr>
        <w:br w:type="page"/>
      </w:r>
    </w:p>
    <w:p w14:paraId="79ECB713" w14:textId="15B85E9D" w:rsidR="00842A24" w:rsidRDefault="00842A24" w:rsidP="00C27E95">
      <w:pPr>
        <w:pStyle w:val="Heading1"/>
        <w:rPr>
          <w:lang w:val="en-GB"/>
        </w:rPr>
      </w:pPr>
      <w:r>
        <w:rPr>
          <w:lang w:val="en-GB"/>
        </w:rPr>
        <w:lastRenderedPageBreak/>
        <w:t>MIWP action</w:t>
      </w:r>
      <w:r w:rsidR="004700A3">
        <w:rPr>
          <w:lang w:val="en-GB"/>
        </w:rPr>
        <w:t>s</w:t>
      </w:r>
    </w:p>
    <w:p w14:paraId="6717C39D" w14:textId="70F8FFC0" w:rsidR="004700A3" w:rsidRPr="004700A3" w:rsidRDefault="004700A3" w:rsidP="004700A3">
      <w:pPr>
        <w:rPr>
          <w:lang w:val="en-GB"/>
        </w:rPr>
      </w:pPr>
      <w:r>
        <w:rPr>
          <w:lang w:val="en-GB"/>
        </w:rPr>
        <w:t>MIWP actions 2016.4, 2016.5 and 2018.1 are discussed in background documents DOC10, DOC6 and DOC8 respectively.</w:t>
      </w:r>
    </w:p>
    <w:p w14:paraId="78663D6B" w14:textId="77777777" w:rsidR="00C27E95" w:rsidRDefault="00C27E95" w:rsidP="00842A24">
      <w:pPr>
        <w:pStyle w:val="Heading2"/>
        <w:rPr>
          <w:lang w:val="en-GB"/>
        </w:rPr>
      </w:pPr>
      <w:r w:rsidRPr="00726F80">
        <w:rPr>
          <w:lang w:val="en-GB"/>
        </w:rPr>
        <w:t>2017.1 Master Guidance</w:t>
      </w:r>
    </w:p>
    <w:p w14:paraId="054F33BA" w14:textId="2DDCE8C9" w:rsidR="00C27E95" w:rsidRDefault="00C27E95" w:rsidP="00C27E95">
      <w:pPr>
        <w:rPr>
          <w:lang w:val="en-GB"/>
        </w:rPr>
      </w:pPr>
      <w:r>
        <w:t xml:space="preserve">Work </w:t>
      </w:r>
      <w:r w:rsidR="0001631F">
        <w:t xml:space="preserve">on the Master Guidance </w:t>
      </w:r>
      <w:r w:rsidR="0073223C">
        <w:t>was put on hold</w:t>
      </w:r>
      <w:r w:rsidR="0001631F">
        <w:t>.</w:t>
      </w:r>
      <w:r w:rsidR="002C6501">
        <w:t xml:space="preserve"> The 2017.1 </w:t>
      </w:r>
      <w:r w:rsidR="00645AF1">
        <w:t xml:space="preserve">drafting team </w:t>
      </w:r>
      <w:r w:rsidR="002C6501">
        <w:t xml:space="preserve">had </w:t>
      </w:r>
      <w:r w:rsidR="00645AF1">
        <w:t>a</w:t>
      </w:r>
      <w:r w:rsidR="002C6501">
        <w:t xml:space="preserve"> first meeting on 21 March 2018 and brainstormed about the scope, form and content of the guidance. </w:t>
      </w:r>
      <w:r w:rsidR="0001631F">
        <w:t>No tangible deliverables have been produced yet.</w:t>
      </w:r>
      <w:r>
        <w:t xml:space="preserve"> </w:t>
      </w:r>
      <w:r w:rsidR="0001631F">
        <w:t xml:space="preserve">The ambition is to </w:t>
      </w:r>
      <w:r w:rsidR="0073223C">
        <w:t xml:space="preserve">pick-up work on the Master Guidance </w:t>
      </w:r>
      <w:r w:rsidR="0001631F">
        <w:t>in 201</w:t>
      </w:r>
      <w:r w:rsidR="0073223C">
        <w:t>9</w:t>
      </w:r>
      <w:r>
        <w:t>.</w:t>
      </w:r>
    </w:p>
    <w:p w14:paraId="4A8011CE" w14:textId="77777777" w:rsidR="00C27E95" w:rsidRDefault="00C27E95" w:rsidP="00842A24">
      <w:pPr>
        <w:pStyle w:val="Heading2"/>
        <w:rPr>
          <w:lang w:val="en-GB"/>
        </w:rPr>
      </w:pPr>
      <w:r w:rsidRPr="00726F80">
        <w:rPr>
          <w:lang w:val="en-GB"/>
        </w:rPr>
        <w:t>2017.2 Alternative Encodings for INSPIRE data</w:t>
      </w:r>
    </w:p>
    <w:p w14:paraId="2E37DE42" w14:textId="77777777" w:rsidR="00C27E95" w:rsidRPr="003F787F" w:rsidRDefault="00C27E95" w:rsidP="00C27E95">
      <w:pPr>
        <w:rPr>
          <w:lang w:val="en-GB"/>
        </w:rPr>
      </w:pPr>
      <w:r w:rsidRPr="003F787F">
        <w:rPr>
          <w:lang w:val="en-GB"/>
        </w:rPr>
        <w:t>The ac</w:t>
      </w:r>
      <w:bookmarkStart w:id="14" w:name="_GoBack"/>
      <w:bookmarkEnd w:id="14"/>
      <w:r w:rsidRPr="003F787F">
        <w:rPr>
          <w:lang w:val="en-GB"/>
        </w:rPr>
        <w:t>tion will define alternative encoding rules (mainly for the purpose of viewing/analysis in mainstream GIS systems) for a number of selected application schemas and a template and procedure for proposing and endorsing additional encoding rules in the future. Detailed information on the action (background, action mandate) is available on the action page on the MIG collaboration platform</w:t>
      </w:r>
      <w:r>
        <w:rPr>
          <w:rStyle w:val="FootnoteReference"/>
          <w:lang w:val="en-GB"/>
        </w:rPr>
        <w:footnoteReference w:id="1"/>
      </w:r>
      <w:r w:rsidRPr="003F787F">
        <w:rPr>
          <w:lang w:val="en-GB"/>
        </w:rPr>
        <w:t>.</w:t>
      </w:r>
    </w:p>
    <w:p w14:paraId="12EC77B9" w14:textId="77777777" w:rsidR="00696692" w:rsidRDefault="00696692" w:rsidP="00696692">
      <w:pPr>
        <w:rPr>
          <w:lang w:val="en-GB"/>
        </w:rPr>
      </w:pPr>
      <w:r w:rsidRPr="00696692">
        <w:rPr>
          <w:lang w:val="en-GB"/>
        </w:rPr>
        <w:t>The sub-group has started</w:t>
      </w:r>
      <w:r>
        <w:rPr>
          <w:lang w:val="en-GB"/>
        </w:rPr>
        <w:t xml:space="preserve"> its work in July</w:t>
      </w:r>
      <w:r w:rsidRPr="00696692">
        <w:rPr>
          <w:lang w:val="en-GB"/>
        </w:rPr>
        <w:t xml:space="preserve"> </w:t>
      </w:r>
      <w:r>
        <w:rPr>
          <w:lang w:val="en-GB"/>
        </w:rPr>
        <w:t>focusing on the following two tasks:</w:t>
      </w:r>
    </w:p>
    <w:p w14:paraId="28264969" w14:textId="77777777" w:rsidR="00696692" w:rsidRPr="003F787F" w:rsidRDefault="00696692" w:rsidP="00696692">
      <w:pPr>
        <w:pStyle w:val="ListParagraph"/>
        <w:numPr>
          <w:ilvl w:val="0"/>
          <w:numId w:val="11"/>
        </w:numPr>
        <w:rPr>
          <w:lang w:val="en-GB"/>
        </w:rPr>
      </w:pPr>
      <w:r w:rsidRPr="003F787F">
        <w:rPr>
          <w:lang w:val="en-GB"/>
        </w:rPr>
        <w:t>developing an encoding rule for GeoJSON (as a first example)</w:t>
      </w:r>
    </w:p>
    <w:p w14:paraId="5FDB1776" w14:textId="3576527F" w:rsidR="00696692" w:rsidRPr="003F787F" w:rsidRDefault="00696692" w:rsidP="00696692">
      <w:pPr>
        <w:pStyle w:val="ListParagraph"/>
        <w:numPr>
          <w:ilvl w:val="0"/>
          <w:numId w:val="11"/>
        </w:numPr>
        <w:rPr>
          <w:lang w:val="en-GB"/>
        </w:rPr>
      </w:pPr>
      <w:r w:rsidRPr="003F787F">
        <w:rPr>
          <w:lang w:val="en-GB"/>
        </w:rPr>
        <w:t xml:space="preserve">developing generic rules / approaches for </w:t>
      </w:r>
      <w:r>
        <w:rPr>
          <w:lang w:val="en-GB"/>
        </w:rPr>
        <w:t>simplifying</w:t>
      </w:r>
      <w:r w:rsidRPr="003F787F">
        <w:rPr>
          <w:lang w:val="en-GB"/>
        </w:rPr>
        <w:t xml:space="preserve"> INSPIRE </w:t>
      </w:r>
      <w:r>
        <w:rPr>
          <w:lang w:val="en-GB"/>
        </w:rPr>
        <w:t xml:space="preserve">encodings </w:t>
      </w:r>
      <w:r w:rsidRPr="003F787F">
        <w:rPr>
          <w:lang w:val="en-GB"/>
        </w:rPr>
        <w:t>(</w:t>
      </w:r>
      <w:r>
        <w:rPr>
          <w:lang w:val="en-GB"/>
        </w:rPr>
        <w:t>including, but not limited to flattening of complex structures</w:t>
      </w:r>
      <w:r w:rsidRPr="003F787F">
        <w:rPr>
          <w:lang w:val="en-GB"/>
        </w:rPr>
        <w:t>)</w:t>
      </w:r>
    </w:p>
    <w:p w14:paraId="315A16A3" w14:textId="013D41D6" w:rsidR="00696692" w:rsidRDefault="00696692" w:rsidP="00696692">
      <w:pPr>
        <w:rPr>
          <w:lang w:val="en-GB"/>
        </w:rPr>
      </w:pPr>
      <w:r>
        <w:rPr>
          <w:lang w:val="en-GB"/>
        </w:rPr>
        <w:t>It was agreed to use the new Good Practice (GP) procedure as the procedure for proposing and endorsing alternative encodings and simplification rules.</w:t>
      </w:r>
    </w:p>
    <w:p w14:paraId="1755BA2B" w14:textId="77777777" w:rsidR="000B2CC7" w:rsidRDefault="000B2CC7" w:rsidP="000B2CC7">
      <w:pPr>
        <w:rPr>
          <w:lang w:val="en-GB"/>
        </w:rPr>
      </w:pPr>
      <w:r>
        <w:rPr>
          <w:lang w:val="en-GB"/>
        </w:rPr>
        <w:t>The sub-group has started c</w:t>
      </w:r>
      <w:r w:rsidRPr="00696692">
        <w:rPr>
          <w:lang w:val="en-GB"/>
        </w:rPr>
        <w:t>ollecting GeoJSON and simplification examples and initiated discussion</w:t>
      </w:r>
      <w:r>
        <w:rPr>
          <w:lang w:val="en-GB"/>
        </w:rPr>
        <w:t>s</w:t>
      </w:r>
      <w:r w:rsidRPr="00696692">
        <w:rPr>
          <w:lang w:val="en-GB"/>
        </w:rPr>
        <w:t xml:space="preserve"> on </w:t>
      </w:r>
      <w:r>
        <w:rPr>
          <w:lang w:val="en-GB"/>
        </w:rPr>
        <w:t>open questions</w:t>
      </w:r>
      <w:r w:rsidRPr="000B2CC7">
        <w:rPr>
          <w:lang w:val="en-GB"/>
        </w:rPr>
        <w:t xml:space="preserve"> </w:t>
      </w:r>
      <w:r>
        <w:rPr>
          <w:lang w:val="en-GB"/>
        </w:rPr>
        <w:t>on Github</w:t>
      </w:r>
      <w:r>
        <w:rPr>
          <w:rStyle w:val="FootnoteReference"/>
          <w:lang w:val="en-GB"/>
        </w:rPr>
        <w:footnoteReference w:id="2"/>
      </w:r>
      <w:r>
        <w:rPr>
          <w:lang w:val="en-GB"/>
        </w:rPr>
        <w:t>, including:</w:t>
      </w:r>
    </w:p>
    <w:p w14:paraId="4ED3C495" w14:textId="77777777" w:rsidR="000B2CC7" w:rsidRPr="008B193C" w:rsidRDefault="0073223C" w:rsidP="000B2CC7">
      <w:pPr>
        <w:pStyle w:val="ListParagraph"/>
        <w:numPr>
          <w:ilvl w:val="0"/>
          <w:numId w:val="27"/>
        </w:numPr>
        <w:spacing w:before="0" w:line="240" w:lineRule="auto"/>
        <w:rPr>
          <w:color w:val="0000FF"/>
          <w:u w:val="single"/>
        </w:rPr>
      </w:pPr>
      <w:hyperlink r:id="rId9" w:history="1">
        <w:r w:rsidR="000B2CC7" w:rsidRPr="000B2CC7">
          <w:rPr>
            <w:color w:val="0000FF"/>
            <w:u w:val="single"/>
          </w:rPr>
          <w:t>Proposals for example data sets / themes / use cases</w:t>
        </w:r>
      </w:hyperlink>
    </w:p>
    <w:p w14:paraId="2D29747A" w14:textId="77777777" w:rsidR="000B2CC7" w:rsidRPr="00047DE8" w:rsidRDefault="0073223C" w:rsidP="000B2CC7">
      <w:pPr>
        <w:pStyle w:val="ListParagraph"/>
        <w:numPr>
          <w:ilvl w:val="0"/>
          <w:numId w:val="27"/>
        </w:numPr>
        <w:spacing w:before="0" w:line="240" w:lineRule="auto"/>
        <w:rPr>
          <w:color w:val="0000FF"/>
          <w:u w:val="single"/>
        </w:rPr>
      </w:pPr>
      <w:hyperlink r:id="rId10" w:history="1">
        <w:r w:rsidR="000B2CC7" w:rsidRPr="000B2CC7">
          <w:rPr>
            <w:color w:val="0000FF"/>
            <w:u w:val="single"/>
          </w:rPr>
          <w:t>Should the GeoJSON encoding rule include simplification rules?</w:t>
        </w:r>
      </w:hyperlink>
    </w:p>
    <w:p w14:paraId="2A6638D3" w14:textId="77777777" w:rsidR="000B2CC7" w:rsidRPr="00047DE8" w:rsidRDefault="0073223C" w:rsidP="000B2CC7">
      <w:pPr>
        <w:pStyle w:val="ListParagraph"/>
        <w:numPr>
          <w:ilvl w:val="0"/>
          <w:numId w:val="27"/>
        </w:numPr>
        <w:spacing w:before="0" w:line="240" w:lineRule="auto"/>
        <w:rPr>
          <w:color w:val="0000FF"/>
          <w:u w:val="single"/>
        </w:rPr>
      </w:pPr>
      <w:hyperlink r:id="rId11" w:history="1">
        <w:r w:rsidR="000B2CC7" w:rsidRPr="000B2CC7">
          <w:rPr>
            <w:color w:val="0000FF"/>
            <w:u w:val="single"/>
          </w:rPr>
          <w:t>Should we include simplification based on UML implementation models?</w:t>
        </w:r>
      </w:hyperlink>
    </w:p>
    <w:p w14:paraId="2E9EBB96" w14:textId="77777777" w:rsidR="000B2CC7" w:rsidRPr="00047DE8" w:rsidRDefault="0073223C" w:rsidP="000B2CC7">
      <w:pPr>
        <w:pStyle w:val="ListParagraph"/>
        <w:numPr>
          <w:ilvl w:val="0"/>
          <w:numId w:val="27"/>
        </w:numPr>
        <w:spacing w:before="0" w:line="240" w:lineRule="auto"/>
        <w:rPr>
          <w:color w:val="0000FF"/>
          <w:u w:val="single"/>
        </w:rPr>
      </w:pPr>
      <w:hyperlink r:id="rId12" w:history="1">
        <w:r w:rsidR="000B2CC7" w:rsidRPr="000B2CC7">
          <w:rPr>
            <w:color w:val="0000FF"/>
            <w:u w:val="single"/>
          </w:rPr>
          <w:t>Generic vs. theme-specific rules (for which themes?)</w:t>
        </w:r>
      </w:hyperlink>
    </w:p>
    <w:p w14:paraId="1A8F4788" w14:textId="77777777" w:rsidR="000B2CC7" w:rsidRPr="00047DE8" w:rsidRDefault="0073223C" w:rsidP="000B2CC7">
      <w:pPr>
        <w:pStyle w:val="ListParagraph"/>
        <w:numPr>
          <w:ilvl w:val="0"/>
          <w:numId w:val="27"/>
        </w:numPr>
        <w:spacing w:before="0" w:line="240" w:lineRule="auto"/>
        <w:rPr>
          <w:color w:val="0000FF"/>
          <w:u w:val="single"/>
        </w:rPr>
      </w:pPr>
      <w:hyperlink r:id="rId13" w:history="1">
        <w:r w:rsidR="000B2CC7" w:rsidRPr="000B2CC7">
          <w:rPr>
            <w:color w:val="0000FF"/>
            <w:u w:val="single"/>
          </w:rPr>
          <w:t>Should the simplification rules include extensions?</w:t>
        </w:r>
      </w:hyperlink>
    </w:p>
    <w:p w14:paraId="05B7DE50" w14:textId="77777777" w:rsidR="000B2CC7" w:rsidRPr="00047DE8" w:rsidRDefault="0073223C" w:rsidP="000B2CC7">
      <w:pPr>
        <w:pStyle w:val="ListParagraph"/>
        <w:numPr>
          <w:ilvl w:val="0"/>
          <w:numId w:val="27"/>
        </w:numPr>
        <w:spacing w:before="0" w:line="240" w:lineRule="auto"/>
        <w:rPr>
          <w:color w:val="0000FF"/>
          <w:u w:val="single"/>
        </w:rPr>
      </w:pPr>
      <w:hyperlink r:id="rId14" w:history="1">
        <w:r w:rsidR="000B2CC7" w:rsidRPr="000B2CC7">
          <w:rPr>
            <w:color w:val="0000FF"/>
            <w:u w:val="single"/>
          </w:rPr>
          <w:t>Should the simplification rules / GeoJSON encoding rule include profiling?</w:t>
        </w:r>
      </w:hyperlink>
    </w:p>
    <w:p w14:paraId="79D8557C" w14:textId="77777777" w:rsidR="000B2CC7" w:rsidRPr="00047DE8" w:rsidRDefault="0073223C" w:rsidP="000B2CC7">
      <w:pPr>
        <w:pStyle w:val="ListParagraph"/>
        <w:numPr>
          <w:ilvl w:val="0"/>
          <w:numId w:val="27"/>
        </w:numPr>
        <w:spacing w:before="0" w:line="240" w:lineRule="auto"/>
        <w:rPr>
          <w:color w:val="0000FF"/>
          <w:u w:val="single"/>
        </w:rPr>
      </w:pPr>
      <w:hyperlink r:id="rId15" w:history="1">
        <w:r w:rsidR="000B2CC7" w:rsidRPr="008B193C">
          <w:rPr>
            <w:color w:val="0000FF"/>
            <w:u w:val="single"/>
          </w:rPr>
          <w:t>GeoJSON's CRS does not meet INSPIRE requirements</w:t>
        </w:r>
      </w:hyperlink>
    </w:p>
    <w:p w14:paraId="2E1288F7" w14:textId="58945988" w:rsidR="00696692" w:rsidRDefault="00696692" w:rsidP="00696692">
      <w:pPr>
        <w:rPr>
          <w:lang w:val="en-GB"/>
        </w:rPr>
      </w:pPr>
      <w:r w:rsidRPr="00696692">
        <w:rPr>
          <w:lang w:val="en-GB"/>
        </w:rPr>
        <w:t>Next steps are the in-depth analysis of the examples and extraction of aspects or rules to be included in the GP documents</w:t>
      </w:r>
      <w:r>
        <w:rPr>
          <w:lang w:val="en-GB"/>
        </w:rPr>
        <w:t>.</w:t>
      </w:r>
    </w:p>
    <w:p w14:paraId="4241288C" w14:textId="6480A862" w:rsidR="00696692" w:rsidRDefault="00696692" w:rsidP="00696692">
      <w:pPr>
        <w:rPr>
          <w:lang w:val="en-IE"/>
        </w:rPr>
      </w:pPr>
      <w:r w:rsidRPr="00221140">
        <w:rPr>
          <w:lang w:val="en-IE"/>
        </w:rPr>
        <w:t xml:space="preserve">A </w:t>
      </w:r>
      <w:r>
        <w:rPr>
          <w:lang w:val="en-IE"/>
        </w:rPr>
        <w:t>tender</w:t>
      </w:r>
      <w:r w:rsidRPr="00221140">
        <w:rPr>
          <w:lang w:val="en-IE"/>
        </w:rPr>
        <w:t xml:space="preserve"> </w:t>
      </w:r>
      <w:r w:rsidR="00AB6343">
        <w:rPr>
          <w:lang w:val="en-IE"/>
        </w:rPr>
        <w:t>(</w:t>
      </w:r>
      <w:r w:rsidRPr="00221140">
        <w:rPr>
          <w:lang w:val="en-IE"/>
        </w:rPr>
        <w:t>“Improved usability of INSPIRE data”</w:t>
      </w:r>
      <w:r w:rsidR="00AB6343">
        <w:rPr>
          <w:lang w:val="en-IE"/>
        </w:rPr>
        <w:t>)</w:t>
      </w:r>
      <w:r w:rsidR="00AB6343" w:rsidRPr="00AB6343">
        <w:rPr>
          <w:lang w:val="en-IE"/>
        </w:rPr>
        <w:t xml:space="preserve"> </w:t>
      </w:r>
      <w:r w:rsidR="00AB6343">
        <w:rPr>
          <w:lang w:val="en-IE"/>
        </w:rPr>
        <w:t>aiming</w:t>
      </w:r>
      <w:r w:rsidR="00AB6343" w:rsidRPr="00221140">
        <w:rPr>
          <w:lang w:val="en-IE"/>
        </w:rPr>
        <w:t xml:space="preserve"> to support the mandate of MIG actions 2017.2 and 2017.3</w:t>
      </w:r>
      <w:r w:rsidRPr="00221140">
        <w:rPr>
          <w:lang w:val="en-IE"/>
        </w:rPr>
        <w:t xml:space="preserve"> </w:t>
      </w:r>
      <w:r w:rsidR="00AB6343">
        <w:rPr>
          <w:lang w:val="en-IE"/>
        </w:rPr>
        <w:t xml:space="preserve">has been awarded in November </w:t>
      </w:r>
      <w:r w:rsidRPr="00221140">
        <w:rPr>
          <w:lang w:val="en-IE"/>
        </w:rPr>
        <w:t xml:space="preserve">2018. </w:t>
      </w:r>
      <w:r>
        <w:rPr>
          <w:lang w:val="en-IE"/>
        </w:rPr>
        <w:t xml:space="preserve">The main tasks of the contractor </w:t>
      </w:r>
      <w:r w:rsidR="00842A24">
        <w:rPr>
          <w:lang w:val="en-IE"/>
        </w:rPr>
        <w:t xml:space="preserve">for action 2017.2 </w:t>
      </w:r>
      <w:r>
        <w:rPr>
          <w:lang w:val="en-IE"/>
        </w:rPr>
        <w:t>will be to draft the two planned GP documents.</w:t>
      </w:r>
    </w:p>
    <w:p w14:paraId="14AC3391" w14:textId="1AF000D9" w:rsidR="00696692" w:rsidRDefault="00696692" w:rsidP="00696692">
      <w:pPr>
        <w:rPr>
          <w:lang w:val="en-GB"/>
        </w:rPr>
      </w:pPr>
      <w:r w:rsidRPr="00696692">
        <w:rPr>
          <w:lang w:val="en-GB"/>
        </w:rPr>
        <w:t xml:space="preserve">A face-to-face meeting is planned for </w:t>
      </w:r>
      <w:r>
        <w:rPr>
          <w:lang w:val="en-GB"/>
        </w:rPr>
        <w:t>the 17-18 December in Ispra, Italy.</w:t>
      </w:r>
    </w:p>
    <w:p w14:paraId="51240837" w14:textId="20CE1F28" w:rsidR="00842A24" w:rsidRPr="00842A24" w:rsidRDefault="00842A24" w:rsidP="00696692">
      <w:pPr>
        <w:rPr>
          <w:b/>
          <w:lang w:val="en-GB"/>
        </w:rPr>
      </w:pPr>
      <w:r w:rsidRPr="00842A24">
        <w:rPr>
          <w:b/>
          <w:lang w:val="en-GB"/>
        </w:rPr>
        <w:lastRenderedPageBreak/>
        <w:t>The action is slightly delayed and aims to conclude in early spring 2019. Sub-group members have confirmed their availability for the extended duration.</w:t>
      </w:r>
    </w:p>
    <w:p w14:paraId="3C87EA36" w14:textId="77777777" w:rsidR="00C27E95" w:rsidRDefault="00C27E95" w:rsidP="00842A24">
      <w:pPr>
        <w:pStyle w:val="Heading2"/>
        <w:rPr>
          <w:lang w:val="en-GB"/>
        </w:rPr>
      </w:pPr>
      <w:r w:rsidRPr="00726F80">
        <w:rPr>
          <w:lang w:val="en-GB"/>
        </w:rPr>
        <w:t>2017.3 Improved Client Support for INSPIRE data</w:t>
      </w:r>
    </w:p>
    <w:p w14:paraId="2F278BA0" w14:textId="3AA4A6F1" w:rsidR="0099058E" w:rsidRPr="00221140" w:rsidRDefault="00AB6343" w:rsidP="0099058E">
      <w:pPr>
        <w:rPr>
          <w:lang w:val="en-IE"/>
        </w:rPr>
      </w:pPr>
      <w:r w:rsidRPr="00221140">
        <w:rPr>
          <w:lang w:val="en-IE"/>
        </w:rPr>
        <w:t xml:space="preserve">A </w:t>
      </w:r>
      <w:r>
        <w:rPr>
          <w:lang w:val="en-IE"/>
        </w:rPr>
        <w:t>tender</w:t>
      </w:r>
      <w:r w:rsidRPr="00221140">
        <w:rPr>
          <w:lang w:val="en-IE"/>
        </w:rPr>
        <w:t xml:space="preserve"> </w:t>
      </w:r>
      <w:r>
        <w:rPr>
          <w:lang w:val="en-IE"/>
        </w:rPr>
        <w:t>(</w:t>
      </w:r>
      <w:r w:rsidRPr="00221140">
        <w:rPr>
          <w:lang w:val="en-IE"/>
        </w:rPr>
        <w:t>“Improved usability of INSPIRE data”</w:t>
      </w:r>
      <w:r>
        <w:rPr>
          <w:lang w:val="en-IE"/>
        </w:rPr>
        <w:t>)</w:t>
      </w:r>
      <w:r w:rsidRPr="00AB6343">
        <w:rPr>
          <w:lang w:val="en-IE"/>
        </w:rPr>
        <w:t xml:space="preserve"> </w:t>
      </w:r>
      <w:r>
        <w:rPr>
          <w:lang w:val="en-IE"/>
        </w:rPr>
        <w:t>aiming</w:t>
      </w:r>
      <w:r w:rsidRPr="00221140">
        <w:rPr>
          <w:lang w:val="en-IE"/>
        </w:rPr>
        <w:t xml:space="preserve"> to support the mandate of MIG actions 2017.2 and 2017.3 </w:t>
      </w:r>
      <w:r>
        <w:rPr>
          <w:lang w:val="en-IE"/>
        </w:rPr>
        <w:t xml:space="preserve">has been awarded in November </w:t>
      </w:r>
      <w:r w:rsidRPr="00221140">
        <w:rPr>
          <w:lang w:val="en-IE"/>
        </w:rPr>
        <w:t>2018.</w:t>
      </w:r>
      <w:r w:rsidR="0099058E" w:rsidRPr="00221140">
        <w:rPr>
          <w:lang w:val="en-IE"/>
        </w:rPr>
        <w:t xml:space="preserve"> </w:t>
      </w:r>
      <w:r w:rsidR="00842A24">
        <w:rPr>
          <w:lang w:val="en-IE"/>
        </w:rPr>
        <w:t>For action 2017.3</w:t>
      </w:r>
      <w:r w:rsidR="0099058E" w:rsidRPr="00221140">
        <w:rPr>
          <w:lang w:val="en-IE"/>
        </w:rPr>
        <w:t>, the contractor will implement the following tasks:</w:t>
      </w:r>
    </w:p>
    <w:p w14:paraId="7EA32EB6" w14:textId="1C5375BD" w:rsidR="0099058E" w:rsidRPr="00BF26B9" w:rsidRDefault="0099058E" w:rsidP="00BF26B9">
      <w:pPr>
        <w:pStyle w:val="ListParagraph"/>
        <w:numPr>
          <w:ilvl w:val="0"/>
          <w:numId w:val="42"/>
        </w:numPr>
        <w:ind w:left="357" w:hanging="357"/>
        <w:contextualSpacing w:val="0"/>
        <w:rPr>
          <w:lang w:val="en-IE"/>
        </w:rPr>
      </w:pPr>
      <w:r w:rsidRPr="00BF26B9">
        <w:rPr>
          <w:rFonts w:cstheme="minorHAnsi"/>
          <w:lang w:val="en-IE"/>
        </w:rPr>
        <w:t xml:space="preserve">Process </w:t>
      </w:r>
      <w:r w:rsidRPr="00BF26B9">
        <w:rPr>
          <w:lang w:val="en-IE"/>
        </w:rPr>
        <w:t>available</w:t>
      </w:r>
      <w:r w:rsidRPr="00BF26B9">
        <w:rPr>
          <w:rFonts w:cstheme="minorHAnsi"/>
          <w:lang w:val="en-IE"/>
        </w:rPr>
        <w:t xml:space="preserve"> information on the usability of INSPIRE data</w:t>
      </w:r>
      <w:r w:rsidR="00BF26B9" w:rsidRPr="00BF26B9">
        <w:rPr>
          <w:rFonts w:cstheme="minorHAnsi"/>
          <w:lang w:val="en-IE"/>
        </w:rPr>
        <w:t xml:space="preserve">. </w:t>
      </w:r>
      <w:r w:rsidRPr="00BF26B9">
        <w:rPr>
          <w:lang w:val="en-IE"/>
        </w:rPr>
        <w:t>The contractor will collect and systemise available information from multiple channels. The main sources of information will include:</w:t>
      </w:r>
    </w:p>
    <w:p w14:paraId="5543F473" w14:textId="77777777" w:rsidR="0099058E" w:rsidRPr="00646974" w:rsidRDefault="0099058E" w:rsidP="00646974">
      <w:pPr>
        <w:pStyle w:val="ListParagraph"/>
        <w:numPr>
          <w:ilvl w:val="0"/>
          <w:numId w:val="28"/>
        </w:numPr>
        <w:rPr>
          <w:lang w:val="en-IE"/>
        </w:rPr>
      </w:pPr>
      <w:r w:rsidRPr="00646974">
        <w:rPr>
          <w:lang w:val="en-IE"/>
        </w:rPr>
        <w:t>The dedicated 2017.3 survey on the usability of INSPIRE data,</w:t>
      </w:r>
    </w:p>
    <w:p w14:paraId="2B05D531" w14:textId="77777777" w:rsidR="0099058E" w:rsidRPr="00646974" w:rsidRDefault="0099058E" w:rsidP="00646974">
      <w:pPr>
        <w:pStyle w:val="ListParagraph"/>
        <w:numPr>
          <w:ilvl w:val="0"/>
          <w:numId w:val="28"/>
        </w:numPr>
        <w:rPr>
          <w:lang w:val="en-IE"/>
        </w:rPr>
      </w:pPr>
      <w:r w:rsidRPr="00646974">
        <w:rPr>
          <w:lang w:val="en-IE"/>
        </w:rPr>
        <w:t>Discussions on the INSPIRE Thematic clusters platform,</w:t>
      </w:r>
    </w:p>
    <w:p w14:paraId="59C9566E" w14:textId="786B360D" w:rsidR="00646974" w:rsidRPr="00646974" w:rsidRDefault="0099058E" w:rsidP="00646974">
      <w:pPr>
        <w:pStyle w:val="ListParagraph"/>
        <w:numPr>
          <w:ilvl w:val="0"/>
          <w:numId w:val="28"/>
        </w:numPr>
        <w:rPr>
          <w:lang w:val="en-IE"/>
        </w:rPr>
      </w:pPr>
      <w:r w:rsidRPr="00646974">
        <w:rPr>
          <w:lang w:val="en-IE"/>
        </w:rPr>
        <w:t>Relevant projects and initiatives on the Member state level</w:t>
      </w:r>
    </w:p>
    <w:p w14:paraId="493A964E" w14:textId="1DB32943" w:rsidR="0099058E" w:rsidRPr="00BF26B9" w:rsidRDefault="0099058E" w:rsidP="00BF26B9">
      <w:pPr>
        <w:pStyle w:val="ListParagraph"/>
        <w:numPr>
          <w:ilvl w:val="0"/>
          <w:numId w:val="42"/>
        </w:numPr>
        <w:ind w:left="357" w:hanging="357"/>
        <w:contextualSpacing w:val="0"/>
        <w:rPr>
          <w:rFonts w:cstheme="minorHAnsi"/>
          <w:lang w:val="en-IE"/>
        </w:rPr>
      </w:pPr>
      <w:r w:rsidRPr="00BF26B9">
        <w:rPr>
          <w:rFonts w:cstheme="minorHAnsi"/>
          <w:lang w:val="en-IE"/>
        </w:rPr>
        <w:t>Analyse the input data</w:t>
      </w:r>
      <w:r w:rsidR="00BF26B9" w:rsidRPr="00BF26B9">
        <w:rPr>
          <w:rFonts w:cstheme="minorHAnsi"/>
          <w:lang w:val="en-IE"/>
        </w:rPr>
        <w:t xml:space="preserve">. </w:t>
      </w:r>
      <w:r w:rsidRPr="00BF26B9">
        <w:rPr>
          <w:rFonts w:cstheme="minorHAnsi"/>
          <w:lang w:val="en-IE"/>
        </w:rPr>
        <w:t xml:space="preserve">The contractor will (i) develop a proposal for an analysis framework, (ii) analyse all collected issues, (iii) draft possible solutions to the issues involved with emphasis on joint measures with software vendors. </w:t>
      </w:r>
    </w:p>
    <w:p w14:paraId="2938BD12" w14:textId="140EFFD5" w:rsidR="0099058E" w:rsidRPr="00BF26B9" w:rsidRDefault="0099058E" w:rsidP="00BF26B9">
      <w:pPr>
        <w:pStyle w:val="ListParagraph"/>
        <w:numPr>
          <w:ilvl w:val="0"/>
          <w:numId w:val="42"/>
        </w:numPr>
        <w:ind w:left="357" w:hanging="357"/>
        <w:contextualSpacing w:val="0"/>
        <w:rPr>
          <w:rFonts w:cstheme="minorHAnsi"/>
          <w:lang w:val="en-IE"/>
        </w:rPr>
      </w:pPr>
      <w:r w:rsidRPr="00BF26B9">
        <w:rPr>
          <w:rFonts w:cstheme="minorHAnsi"/>
          <w:lang w:val="en-IE"/>
        </w:rPr>
        <w:t>Prepare and run a workshop on “Improved client support for INSPIRE data”</w:t>
      </w:r>
      <w:r w:rsidR="00BF26B9" w:rsidRPr="00BF26B9">
        <w:rPr>
          <w:rFonts w:cstheme="minorHAnsi"/>
          <w:lang w:val="en-IE"/>
        </w:rPr>
        <w:t xml:space="preserve">. </w:t>
      </w:r>
      <w:r w:rsidRPr="00BF26B9">
        <w:rPr>
          <w:rFonts w:cstheme="minorHAnsi"/>
          <w:lang w:val="en-IE"/>
        </w:rPr>
        <w:t xml:space="preserve">Results from Tasks 2 and 3 will be discussed with the open source community and commercial vendors and other INSPIRE stakeholders on a dedicated event organised by the JRC. Particular emphasis will be put on the most widely used client application (web, desktop and mobile). </w:t>
      </w:r>
    </w:p>
    <w:p w14:paraId="005FB5C8" w14:textId="2EC9A452" w:rsidR="0099058E" w:rsidRPr="00BF26B9" w:rsidRDefault="0099058E" w:rsidP="00BF26B9">
      <w:pPr>
        <w:pStyle w:val="ListParagraph"/>
        <w:numPr>
          <w:ilvl w:val="0"/>
          <w:numId w:val="42"/>
        </w:numPr>
        <w:ind w:left="357" w:hanging="357"/>
        <w:contextualSpacing w:val="0"/>
        <w:rPr>
          <w:rFonts w:cstheme="minorHAnsi"/>
          <w:lang w:val="en-IE"/>
        </w:rPr>
      </w:pPr>
      <w:r w:rsidRPr="00BF26B9">
        <w:rPr>
          <w:rFonts w:cstheme="minorHAnsi"/>
          <w:lang w:val="en-IE"/>
        </w:rPr>
        <w:t>Issues resolution and roadmap</w:t>
      </w:r>
      <w:r w:rsidR="00BF26B9" w:rsidRPr="00BF26B9">
        <w:rPr>
          <w:rFonts w:cstheme="minorHAnsi"/>
          <w:lang w:val="en-IE"/>
        </w:rPr>
        <w:t xml:space="preserve">. </w:t>
      </w:r>
      <w:r w:rsidRPr="00BF26B9">
        <w:rPr>
          <w:rFonts w:cstheme="minorHAnsi"/>
          <w:lang w:val="en-IE"/>
        </w:rPr>
        <w:t xml:space="preserve">The contractor will prepare proposals for the resolution of the existing issues, together with a roadmap on how the issues are to be addressed. The most frequently used client applications will be covered. </w:t>
      </w:r>
    </w:p>
    <w:p w14:paraId="72CD58E6" w14:textId="77777777" w:rsidR="0099058E" w:rsidRPr="00221140" w:rsidRDefault="0099058E" w:rsidP="0099058E">
      <w:pPr>
        <w:rPr>
          <w:lang w:val="en-IE"/>
        </w:rPr>
      </w:pPr>
      <w:r w:rsidRPr="00221140">
        <w:rPr>
          <w:lang w:val="en-IE"/>
        </w:rPr>
        <w:t>All foreseen tasks will be accomplished for an overall duration of 10 months.</w:t>
      </w:r>
    </w:p>
    <w:p w14:paraId="386530AD" w14:textId="77777777" w:rsidR="00C27E95" w:rsidRDefault="00C27E95" w:rsidP="00842A24">
      <w:pPr>
        <w:pStyle w:val="Heading2"/>
        <w:rPr>
          <w:lang w:val="en-GB"/>
        </w:rPr>
      </w:pPr>
      <w:r w:rsidRPr="00726F80">
        <w:rPr>
          <w:lang w:val="en-GB"/>
        </w:rPr>
        <w:t>2017.4 Validation and conformity testing</w:t>
      </w:r>
    </w:p>
    <w:p w14:paraId="1D091D97" w14:textId="77777777" w:rsidR="00C27E95" w:rsidRDefault="00C27E95" w:rsidP="00C27E95">
      <w:pPr>
        <w:rPr>
          <w:lang w:val="en-GB"/>
        </w:rPr>
      </w:pPr>
      <w:r>
        <w:rPr>
          <w:lang w:val="en-GB"/>
        </w:rPr>
        <w:t>The action focuses on two strands of activities:</w:t>
      </w:r>
    </w:p>
    <w:p w14:paraId="01C0E667" w14:textId="77777777" w:rsidR="00C27E95" w:rsidRDefault="00C27E95" w:rsidP="00C27E95">
      <w:pPr>
        <w:pStyle w:val="ListParagraph"/>
        <w:numPr>
          <w:ilvl w:val="0"/>
          <w:numId w:val="12"/>
        </w:numPr>
        <w:rPr>
          <w:lang w:val="en-GB"/>
        </w:rPr>
      </w:pPr>
      <w:r>
        <w:rPr>
          <w:lang w:val="en-GB"/>
        </w:rPr>
        <w:t>the maintenance and further development of the Abstract and Executable Test Suites (ATS and ETS) and the ETF software, which supports the INSPIRE reference validator (through a contractor); and</w:t>
      </w:r>
    </w:p>
    <w:p w14:paraId="6053A7E7" w14:textId="77777777" w:rsidR="00C27E95" w:rsidRPr="00D73347" w:rsidRDefault="00C27E95" w:rsidP="00C27E95">
      <w:pPr>
        <w:pStyle w:val="ListParagraph"/>
        <w:numPr>
          <w:ilvl w:val="0"/>
          <w:numId w:val="12"/>
        </w:numPr>
        <w:rPr>
          <w:lang w:val="en-GB"/>
        </w:rPr>
      </w:pPr>
      <w:r>
        <w:rPr>
          <w:lang w:val="en-GB"/>
        </w:rPr>
        <w:t>the discussion (in the 2017.4 sub-group) of issues raised in the validator helpdesk, which require interpretation of TG (and in some cases IR) requirements.</w:t>
      </w:r>
    </w:p>
    <w:p w14:paraId="045D2263" w14:textId="216B5471" w:rsidR="00C27E95" w:rsidRDefault="00C27E95" w:rsidP="00C27E95">
      <w:pPr>
        <w:rPr>
          <w:lang w:val="en-GB"/>
        </w:rPr>
      </w:pPr>
      <w:r>
        <w:rPr>
          <w:lang w:val="en-GB"/>
        </w:rPr>
        <w:t>The contractor's work is progressing, with a focus on adding ETSs for the Metadata TG v2.0 and the TG for View Services</w:t>
      </w:r>
      <w:r w:rsidR="00646974">
        <w:rPr>
          <w:lang w:val="en-GB"/>
        </w:rPr>
        <w:t>, which should be released before the end of 2018</w:t>
      </w:r>
      <w:r>
        <w:rPr>
          <w:lang w:val="en-GB"/>
        </w:rPr>
        <w:t>. The JRC is currently working on establishing a test server, where the new ETSs can be tested (by the 2017.4 sub-group</w:t>
      </w:r>
      <w:r w:rsidR="00646974">
        <w:rPr>
          <w:lang w:val="en-GB"/>
        </w:rPr>
        <w:t xml:space="preserve"> and other interested parties</w:t>
      </w:r>
      <w:r>
        <w:rPr>
          <w:lang w:val="en-GB"/>
        </w:rPr>
        <w:t>).</w:t>
      </w:r>
      <w:r w:rsidR="00646974" w:rsidRPr="00646974">
        <w:t xml:space="preserve"> </w:t>
      </w:r>
      <w:r w:rsidR="00646974" w:rsidRPr="00646974">
        <w:rPr>
          <w:lang w:val="en-GB"/>
        </w:rPr>
        <w:t>Work on ATS and ETS for SOS-based Download Services TG has started.</w:t>
      </w:r>
    </w:p>
    <w:p w14:paraId="436FCC7A" w14:textId="30DF8A03" w:rsidR="00BA5BE0" w:rsidRDefault="00BA5BE0" w:rsidP="00BA5BE0">
      <w:pPr>
        <w:rPr>
          <w:lang w:val="en-GB"/>
        </w:rPr>
      </w:pPr>
      <w:r>
        <w:rPr>
          <w:lang w:val="en-GB"/>
        </w:rPr>
        <w:t>A new "Community" space has been set up in Github</w:t>
      </w:r>
      <w:r>
        <w:rPr>
          <w:rStyle w:val="FootnoteReference"/>
          <w:lang w:val="en-GB"/>
        </w:rPr>
        <w:footnoteReference w:id="3"/>
      </w:r>
      <w:r>
        <w:rPr>
          <w:lang w:val="en-GB"/>
        </w:rPr>
        <w:t xml:space="preserve">. This space should become the unique place for submitting issues with the current ATS/ETS implementation, proposals </w:t>
      </w:r>
      <w:r w:rsidRPr="00726F80">
        <w:rPr>
          <w:lang w:val="en-GB"/>
        </w:rPr>
        <w:t xml:space="preserve">for improvement of the </w:t>
      </w:r>
      <w:r>
        <w:rPr>
          <w:lang w:val="en-GB"/>
        </w:rPr>
        <w:lastRenderedPageBreak/>
        <w:t xml:space="preserve">ETF software (e.g. </w:t>
      </w:r>
      <w:r w:rsidRPr="00726F80">
        <w:rPr>
          <w:lang w:val="en-GB"/>
        </w:rPr>
        <w:t>collected from national implementers</w:t>
      </w:r>
      <w:r>
        <w:rPr>
          <w:lang w:val="en-GB"/>
        </w:rPr>
        <w:t>)</w:t>
      </w:r>
      <w:r w:rsidRPr="00726F80">
        <w:rPr>
          <w:lang w:val="en-GB"/>
        </w:rPr>
        <w:t xml:space="preserve"> </w:t>
      </w:r>
      <w:r>
        <w:rPr>
          <w:lang w:val="en-GB"/>
        </w:rPr>
        <w:t xml:space="preserve">or other questions related to validation and conformity testing. The issues will then be assigned and discussed in the relevant </w:t>
      </w:r>
      <w:r w:rsidR="00FA0815">
        <w:rPr>
          <w:lang w:val="en-GB"/>
        </w:rPr>
        <w:t>technical issue trackers and, where necessary, by the 2017.4 sub-group.</w:t>
      </w:r>
      <w:r w:rsidR="00454D0A">
        <w:rPr>
          <w:lang w:val="en-GB"/>
        </w:rPr>
        <w:t xml:space="preserve"> The space will also serve to document the development roadmap for ATS and ETS.</w:t>
      </w:r>
    </w:p>
    <w:p w14:paraId="614D8D01" w14:textId="69FF40CC" w:rsidR="00FA0815" w:rsidRDefault="00FA0815" w:rsidP="00BA5BE0">
      <w:pPr>
        <w:rPr>
          <w:lang w:val="en-GB"/>
        </w:rPr>
      </w:pPr>
      <w:r>
        <w:rPr>
          <w:lang w:val="en-GB"/>
        </w:rPr>
        <w:t>The landing page of the reference validator</w:t>
      </w:r>
      <w:r>
        <w:rPr>
          <w:rStyle w:val="FootnoteReference"/>
          <w:lang w:val="en-GB"/>
        </w:rPr>
        <w:footnoteReference w:id="4"/>
      </w:r>
      <w:r>
        <w:rPr>
          <w:lang w:val="en-GB"/>
        </w:rPr>
        <w:t xml:space="preserve"> has been revised, to reflect this change (see below).</w:t>
      </w:r>
    </w:p>
    <w:p w14:paraId="2A7EB2F7" w14:textId="6939227D" w:rsidR="00FA0815" w:rsidRDefault="00FA0815" w:rsidP="00BA5BE0">
      <w:pPr>
        <w:rPr>
          <w:lang w:val="en-GB"/>
        </w:rPr>
      </w:pPr>
      <w:r>
        <w:rPr>
          <w:noProof/>
          <w:lang w:val="en-GB" w:eastAsia="en-GB"/>
        </w:rPr>
        <w:drawing>
          <wp:inline distT="0" distB="0" distL="0" distR="0" wp14:anchorId="4FED05CD" wp14:editId="5AC1B0AB">
            <wp:extent cx="5573865" cy="4107285"/>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1163" cy="4112662"/>
                    </a:xfrm>
                    <a:prstGeom prst="rect">
                      <a:avLst/>
                    </a:prstGeom>
                  </pic:spPr>
                </pic:pic>
              </a:graphicData>
            </a:graphic>
          </wp:inline>
        </w:drawing>
      </w:r>
    </w:p>
    <w:p w14:paraId="001AD13C" w14:textId="77777777" w:rsidR="00454D0A" w:rsidRDefault="00454D0A" w:rsidP="00454D0A">
      <w:pPr>
        <w:rPr>
          <w:lang w:val="en-GB"/>
        </w:rPr>
      </w:pPr>
      <w:r>
        <w:rPr>
          <w:lang w:val="en-GB"/>
        </w:rPr>
        <w:t xml:space="preserve">To further clarify the difference between the </w:t>
      </w:r>
      <w:r w:rsidRPr="007A24C6">
        <w:rPr>
          <w:lang w:val="en-GB"/>
        </w:rPr>
        <w:t>reference validator</w:t>
      </w:r>
      <w:r>
        <w:rPr>
          <w:lang w:val="en-GB"/>
        </w:rPr>
        <w:t xml:space="preserve"> </w:t>
      </w:r>
      <w:r w:rsidRPr="007A24C6">
        <w:rPr>
          <w:lang w:val="en-GB"/>
        </w:rPr>
        <w:t>and the</w:t>
      </w:r>
      <w:r>
        <w:rPr>
          <w:lang w:val="en-GB"/>
        </w:rPr>
        <w:t xml:space="preserve"> checks executed during </w:t>
      </w:r>
      <w:r w:rsidRPr="007A24C6">
        <w:rPr>
          <w:lang w:val="en-GB"/>
        </w:rPr>
        <w:t xml:space="preserve">harvesting </w:t>
      </w:r>
      <w:r>
        <w:rPr>
          <w:lang w:val="en-GB"/>
        </w:rPr>
        <w:t>by the INSPIRE geoportal</w:t>
      </w:r>
      <w:r>
        <w:rPr>
          <w:rStyle w:val="FootnoteReference"/>
          <w:lang w:val="en-GB"/>
        </w:rPr>
        <w:footnoteReference w:id="5"/>
      </w:r>
      <w:r>
        <w:rPr>
          <w:lang w:val="en-GB"/>
        </w:rPr>
        <w:t>, the has been renamed to "</w:t>
      </w:r>
      <w:r w:rsidRPr="00FA0815">
        <w:rPr>
          <w:lang w:val="en-GB"/>
        </w:rPr>
        <w:t>INSPIRE Geoportal Harvesting Checker</w:t>
      </w:r>
      <w:r>
        <w:rPr>
          <w:lang w:val="en-GB"/>
        </w:rPr>
        <w:t xml:space="preserve">", and the following disclaimer has been included on the landing page: </w:t>
      </w:r>
    </w:p>
    <w:p w14:paraId="1FD98C84" w14:textId="77777777" w:rsidR="00454D0A" w:rsidRPr="00FA0815" w:rsidRDefault="00454D0A" w:rsidP="00454D0A">
      <w:pPr>
        <w:ind w:left="720"/>
        <w:rPr>
          <w:i/>
          <w:lang w:val="en-GB"/>
        </w:rPr>
      </w:pPr>
      <w:r w:rsidRPr="00FA0815">
        <w:rPr>
          <w:i/>
          <w:lang w:val="en-GB"/>
        </w:rPr>
        <w:t xml:space="preserve">This application may be used by INSPIRE data and service providers to emulate the checks executed by the INSPIRE geoportal during its harvesting process. It will report potential issues that are identified during harvesting, when the geoportal is extracting and enriching the information found in the resource in order to present them in a useful and usable fashion. It can therefore help data and service providers to improve the way their implementations are made available in the INSPIRE geoportal. </w:t>
      </w:r>
    </w:p>
    <w:p w14:paraId="77F073C0" w14:textId="77777777" w:rsidR="00454D0A" w:rsidRPr="00FA0815" w:rsidRDefault="00454D0A" w:rsidP="00454D0A">
      <w:pPr>
        <w:ind w:left="720"/>
        <w:rPr>
          <w:i/>
          <w:lang w:val="en-GB"/>
        </w:rPr>
      </w:pPr>
      <w:r w:rsidRPr="00FA0815">
        <w:rPr>
          <w:i/>
          <w:lang w:val="en-GB"/>
        </w:rPr>
        <w:t xml:space="preserve">This application can also be used via a Web Service (instructions available </w:t>
      </w:r>
      <w:hyperlink r:id="rId17" w:history="1">
        <w:r w:rsidRPr="00FA0815">
          <w:rPr>
            <w:rStyle w:val="Hyperlink"/>
            <w:i/>
            <w:lang w:val="en-GB"/>
          </w:rPr>
          <w:t>here</w:t>
        </w:r>
      </w:hyperlink>
      <w:r w:rsidRPr="00FA0815">
        <w:rPr>
          <w:i/>
          <w:lang w:val="en-GB"/>
        </w:rPr>
        <w:t>).</w:t>
      </w:r>
    </w:p>
    <w:p w14:paraId="0CD84894" w14:textId="77777777" w:rsidR="00FA0815" w:rsidRDefault="00FA0815" w:rsidP="00FA0815">
      <w:r>
        <w:rPr>
          <w:lang w:val="en-GB"/>
        </w:rPr>
        <w:lastRenderedPageBreak/>
        <w:t xml:space="preserve">The discussion and resolution of helpdesk issues in the 2017.4 sub-group has </w:t>
      </w:r>
      <w:r>
        <w:t>led to some proposals to update TG documents. The change proposals are tracked in a dedicated issue tracker</w:t>
      </w:r>
      <w:r>
        <w:rPr>
          <w:rStyle w:val="FootnoteReference"/>
        </w:rPr>
        <w:footnoteReference w:id="6"/>
      </w:r>
      <w:r>
        <w:t xml:space="preserve"> for scrutiny by the MIG-T.</w:t>
      </w:r>
      <w:r w:rsidRPr="007A24C6">
        <w:t xml:space="preserve"> </w:t>
      </w:r>
      <w:r>
        <w:t>Since no comments have been received, new corrigenda versions of the TGs will be prepared and published before the end of 2018.</w:t>
      </w:r>
    </w:p>
    <w:p w14:paraId="1F5242FC" w14:textId="2175FF53" w:rsidR="00646974" w:rsidRDefault="00C27E95" w:rsidP="00C27E95">
      <w:r>
        <w:rPr>
          <w:lang w:val="en-GB"/>
        </w:rPr>
        <w:t xml:space="preserve">For the maintenance and development work on the ETF software, a governance structure has been set up, involving the two current main sponsors </w:t>
      </w:r>
      <w:r w:rsidRPr="00D73347">
        <w:rPr>
          <w:i/>
          <w:lang w:val="en-GB"/>
        </w:rPr>
        <w:t>interactive instruments</w:t>
      </w:r>
      <w:r>
        <w:rPr>
          <w:lang w:val="en-GB"/>
        </w:rPr>
        <w:t xml:space="preserve"> and </w:t>
      </w:r>
      <w:r w:rsidRPr="00D73347">
        <w:rPr>
          <w:i/>
          <w:lang w:val="en-GB"/>
        </w:rPr>
        <w:t>JRC</w:t>
      </w:r>
      <w:r>
        <w:rPr>
          <w:lang w:val="en-GB"/>
        </w:rPr>
        <w:t>, as well as the active developers. The ToR for the Steering Group and Technical Committee are available on GitHub</w:t>
      </w:r>
      <w:r>
        <w:rPr>
          <w:rStyle w:val="FootnoteReference"/>
          <w:lang w:val="en-GB"/>
        </w:rPr>
        <w:footnoteReference w:id="7"/>
      </w:r>
      <w:r>
        <w:rPr>
          <w:lang w:val="en-GB"/>
        </w:rPr>
        <w:t>.</w:t>
      </w:r>
      <w:r w:rsidR="00646974">
        <w:rPr>
          <w:lang w:val="en-GB"/>
        </w:rPr>
        <w:t xml:space="preserve"> </w:t>
      </w:r>
      <w:r w:rsidR="00646974" w:rsidRPr="00454D0A">
        <w:t>ETF Improvement proposals (EIPs)</w:t>
      </w:r>
      <w:r w:rsidR="00646974">
        <w:t xml:space="preserve"> are collected, discussed and prioritised on Github</w:t>
      </w:r>
      <w:r w:rsidR="00454D0A">
        <w:rPr>
          <w:rStyle w:val="FootnoteReference"/>
        </w:rPr>
        <w:footnoteReference w:id="8"/>
      </w:r>
      <w:r w:rsidR="00646974">
        <w:t>, e.g. on performance improvements, UI simplification.</w:t>
      </w:r>
      <w:r w:rsidR="00646974" w:rsidRPr="00646974">
        <w:t xml:space="preserve"> ETF developments are now also funded through a contract with German mapping agencies (AdV)</w:t>
      </w:r>
      <w:r w:rsidR="00646974">
        <w:t>.</w:t>
      </w:r>
    </w:p>
    <w:p w14:paraId="08737330" w14:textId="2A5553D2" w:rsidR="00FA0815" w:rsidRDefault="00FA0815" w:rsidP="00C27E95">
      <w:pPr>
        <w:rPr>
          <w:lang w:val="en-GB"/>
        </w:rPr>
      </w:pPr>
      <w:r>
        <w:rPr>
          <w:lang w:val="en-GB"/>
        </w:rPr>
        <w:t>It has been proposed</w:t>
      </w:r>
      <w:r w:rsidRPr="00726F80">
        <w:rPr>
          <w:lang w:val="en-GB"/>
        </w:rPr>
        <w:t xml:space="preserve"> to organise a workshop with national implementers to collect feedback and suggestions for improvements</w:t>
      </w:r>
      <w:r>
        <w:rPr>
          <w:lang w:val="en-GB"/>
        </w:rPr>
        <w:t xml:space="preserve"> of the ETF software, similar to the workshops organised for the Re3gistry software and the planned geoportal workshop.</w:t>
      </w:r>
    </w:p>
    <w:p w14:paraId="1A0CD1C0" w14:textId="78D7628D" w:rsidR="00842A24" w:rsidRDefault="00842A24" w:rsidP="009F5E50">
      <w:pPr>
        <w:pStyle w:val="Heading1"/>
        <w:rPr>
          <w:lang w:val="en-GB"/>
        </w:rPr>
      </w:pPr>
      <w:r>
        <w:rPr>
          <w:lang w:val="en-GB"/>
        </w:rPr>
        <w:t>Spatial Data on the Web</w:t>
      </w:r>
    </w:p>
    <w:p w14:paraId="1A026560" w14:textId="7D2BDB61" w:rsidR="004700A3" w:rsidRPr="004700A3" w:rsidRDefault="004700A3" w:rsidP="004700A3">
      <w:pPr>
        <w:rPr>
          <w:lang w:val="en-GB"/>
        </w:rPr>
      </w:pPr>
      <w:r>
        <w:rPr>
          <w:lang w:val="en-GB"/>
        </w:rPr>
        <w:t>Ad-hoc actions SDW-1 and SDW-2 are discussed in background document DOC7.</w:t>
      </w:r>
    </w:p>
    <w:p w14:paraId="37647369" w14:textId="652FAF2D" w:rsidR="00842A24" w:rsidRDefault="00842A24" w:rsidP="00842A24">
      <w:pPr>
        <w:pStyle w:val="Heading2"/>
        <w:rPr>
          <w:lang w:val="en-GB"/>
        </w:rPr>
      </w:pPr>
      <w:r w:rsidRPr="00842A24">
        <w:rPr>
          <w:lang w:val="en-GB"/>
        </w:rPr>
        <w:t xml:space="preserve">SDW-3: Web Feature Service </w:t>
      </w:r>
      <w:r>
        <w:rPr>
          <w:lang w:val="en-GB"/>
        </w:rPr>
        <w:t xml:space="preserve">v3.0 </w:t>
      </w:r>
      <w:r w:rsidRPr="00842A24">
        <w:rPr>
          <w:lang w:val="en-GB"/>
        </w:rPr>
        <w:t>(WFS</w:t>
      </w:r>
      <w:r>
        <w:rPr>
          <w:lang w:val="en-GB"/>
        </w:rPr>
        <w:t>3</w:t>
      </w:r>
      <w:r w:rsidRPr="00842A24">
        <w:rPr>
          <w:lang w:val="en-GB"/>
        </w:rPr>
        <w:t>)</w:t>
      </w:r>
    </w:p>
    <w:p w14:paraId="6FC395FA" w14:textId="057467D7" w:rsidR="00842A24" w:rsidRPr="00842A24" w:rsidRDefault="00842A24" w:rsidP="00842A24">
      <w:pPr>
        <w:rPr>
          <w:lang w:val="en-US"/>
        </w:rPr>
      </w:pPr>
      <w:r w:rsidRPr="00842A24">
        <w:rPr>
          <w:lang w:val="en-US"/>
        </w:rPr>
        <w:t xml:space="preserve">WFS3 is the new revision of the OGC's Web Feature Service standard for querying geospatial information on the web. It is a complete rewrite of previous versions, focusing on a simple RESTful core specified as reusable OpenAPI components with responses in JSON and HTML. The first release of the standard is available at </w:t>
      </w:r>
      <w:hyperlink r:id="rId18" w:history="1">
        <w:r w:rsidRPr="00842A24">
          <w:rPr>
            <w:rStyle w:val="Hyperlink"/>
            <w:lang w:val="en-US"/>
          </w:rPr>
          <w:t>OGC Web Feature Service 3.0 - Part 1: Core, First Draft Release</w:t>
        </w:r>
      </w:hyperlink>
      <w:r w:rsidRPr="00842A24">
        <w:rPr>
          <w:lang w:val="en-US"/>
        </w:rPr>
        <w:t xml:space="preserve">. The WFS 3.0 specification is currently under active development and review. Comments and change proposals can still be submitted until the end of 2018. A dedicated page in the MIG collaboration space provides </w:t>
      </w:r>
      <w:hyperlink r:id="rId19" w:history="1">
        <w:r w:rsidRPr="00842A24">
          <w:rPr>
            <w:rStyle w:val="Hyperlink"/>
            <w:lang w:val="en-US"/>
          </w:rPr>
          <w:t>more information about WFS3</w:t>
        </w:r>
      </w:hyperlink>
      <w:r w:rsidRPr="00842A24">
        <w:rPr>
          <w:lang w:val="en-US"/>
        </w:rPr>
        <w:t>.</w:t>
      </w:r>
    </w:p>
    <w:p w14:paraId="3D5D8C69" w14:textId="5C27EF72" w:rsidR="00842A24" w:rsidRPr="00842A24" w:rsidRDefault="00842A24" w:rsidP="00842A24">
      <w:pPr>
        <w:rPr>
          <w:lang w:val="en-US"/>
        </w:rPr>
      </w:pPr>
      <w:r w:rsidRPr="00842A24">
        <w:rPr>
          <w:lang w:val="en-US"/>
        </w:rPr>
        <w:t xml:space="preserve">It was agreed </w:t>
      </w:r>
      <w:r>
        <w:rPr>
          <w:lang w:val="en-US"/>
        </w:rPr>
        <w:t xml:space="preserve">in the MIG-T meeting in Paris </w:t>
      </w:r>
      <w:r w:rsidRPr="00842A24">
        <w:rPr>
          <w:lang w:val="en-US"/>
        </w:rPr>
        <w:t xml:space="preserve">to nominate Jari Reini </w:t>
      </w:r>
      <w:r>
        <w:rPr>
          <w:lang w:val="en-US"/>
        </w:rPr>
        <w:t xml:space="preserve">(FI) </w:t>
      </w:r>
      <w:r w:rsidRPr="00842A24">
        <w:rPr>
          <w:lang w:val="en-US"/>
        </w:rPr>
        <w:t>as the official MIG-T representative / liaison with the WFS3 drafting team, with the task to provide the consolidated input and feedback of the INSPIRE community.</w:t>
      </w:r>
    </w:p>
    <w:p w14:paraId="4B15C22D" w14:textId="7D8A5B6B" w:rsidR="00842A24" w:rsidRDefault="00842A24" w:rsidP="00842A24">
      <w:pPr>
        <w:rPr>
          <w:lang w:val="en-US"/>
        </w:rPr>
      </w:pPr>
      <w:r>
        <w:rPr>
          <w:lang w:val="en-US"/>
        </w:rPr>
        <w:t xml:space="preserve">A </w:t>
      </w:r>
      <w:r w:rsidRPr="00842A24">
        <w:rPr>
          <w:lang w:val="en-US"/>
        </w:rPr>
        <w:t>discussion paper analysing how the legal requirements for the implementation of INSPIRE download services can be mapped to the WFS3 standard was presented and discussed</w:t>
      </w:r>
      <w:r>
        <w:rPr>
          <w:lang w:val="en-US"/>
        </w:rPr>
        <w:t xml:space="preserve"> at the MIG-T meeting in Paris</w:t>
      </w:r>
      <w:r>
        <w:rPr>
          <w:rStyle w:val="FootnoteReference"/>
          <w:lang w:val="en-US"/>
        </w:rPr>
        <w:footnoteReference w:id="9"/>
      </w:r>
      <w:r w:rsidRPr="00842A24">
        <w:rPr>
          <w:lang w:val="en-US"/>
        </w:rPr>
        <w:t>. Overall, the mapping seems feasible, except for two possible major issues (to be further investigated): the link to metadata of a data set and the supported filtering capabilities.</w:t>
      </w:r>
      <w:r>
        <w:rPr>
          <w:lang w:val="en-US"/>
        </w:rPr>
        <w:t xml:space="preserve"> The mapping paper will be updated based on the discussion and feedback from the meeting.</w:t>
      </w:r>
    </w:p>
    <w:p w14:paraId="2D297067" w14:textId="4AC29120" w:rsidR="00842A24" w:rsidRPr="00842A24" w:rsidRDefault="00842A24" w:rsidP="00842A24">
      <w:pPr>
        <w:rPr>
          <w:lang w:val="en-US"/>
        </w:rPr>
      </w:pPr>
      <w:r w:rsidRPr="00842A24">
        <w:rPr>
          <w:lang w:val="en-US"/>
        </w:rPr>
        <w:t xml:space="preserve">During the discussion on language parameters, </w:t>
      </w:r>
      <w:r>
        <w:rPr>
          <w:lang w:val="en-US"/>
        </w:rPr>
        <w:t xml:space="preserve">it was suggested that these are a </w:t>
      </w:r>
      <w:r w:rsidRPr="00842A24">
        <w:rPr>
          <w:lang w:val="en-US"/>
        </w:rPr>
        <w:t xml:space="preserve">more general issue and </w:t>
      </w:r>
      <w:r>
        <w:rPr>
          <w:lang w:val="en-US"/>
        </w:rPr>
        <w:t>that</w:t>
      </w:r>
      <w:r w:rsidRPr="00842A24">
        <w:rPr>
          <w:lang w:val="en-US"/>
        </w:rPr>
        <w:t xml:space="preserve"> a change to the implementing rules should be considered for these parameters. </w:t>
      </w:r>
    </w:p>
    <w:p w14:paraId="72384B4E" w14:textId="0F427325" w:rsidR="00842A24" w:rsidRPr="00E7542B" w:rsidRDefault="00842A24" w:rsidP="00E7542B">
      <w:pPr>
        <w:tabs>
          <w:tab w:val="num" w:pos="720"/>
        </w:tabs>
        <w:rPr>
          <w:lang w:val="en-US"/>
        </w:rPr>
      </w:pPr>
      <w:r>
        <w:rPr>
          <w:lang w:val="en-US"/>
        </w:rPr>
        <w:lastRenderedPageBreak/>
        <w:t xml:space="preserve">In addition, </w:t>
      </w:r>
      <w:r w:rsidR="00E7542B">
        <w:rPr>
          <w:lang w:val="en-US"/>
        </w:rPr>
        <w:t>it was</w:t>
      </w:r>
      <w:r w:rsidRPr="00842A24">
        <w:rPr>
          <w:lang w:val="en-US"/>
        </w:rPr>
        <w:t xml:space="preserve"> agreed</w:t>
      </w:r>
      <w:r>
        <w:rPr>
          <w:lang w:val="en-US"/>
        </w:rPr>
        <w:t xml:space="preserve"> at the MIG-T meeting</w:t>
      </w:r>
      <w:r w:rsidR="00E7542B">
        <w:rPr>
          <w:lang w:val="en-US"/>
        </w:rPr>
        <w:t xml:space="preserve"> to </w:t>
      </w:r>
      <w:r w:rsidRPr="00842A24">
        <w:rPr>
          <w:lang w:val="en-US"/>
        </w:rPr>
        <w:t>develop example WFS3 implementations for an INSPIRE data set</w:t>
      </w:r>
      <w:r w:rsidR="00E7542B">
        <w:rPr>
          <w:lang w:val="en-US"/>
        </w:rPr>
        <w:t xml:space="preserve"> (FI, </w:t>
      </w:r>
      <w:r w:rsidR="00E7542B" w:rsidRPr="00842A24">
        <w:rPr>
          <w:lang w:val="en-US"/>
        </w:rPr>
        <w:t>FR</w:t>
      </w:r>
      <w:r w:rsidR="00E7542B">
        <w:rPr>
          <w:lang w:val="en-US"/>
        </w:rPr>
        <w:t>, with possible support by IT) and to s</w:t>
      </w:r>
      <w:r w:rsidRPr="00842A24">
        <w:rPr>
          <w:lang w:val="en-US"/>
        </w:rPr>
        <w:t xml:space="preserve">ubmit an issue to the WFS3 </w:t>
      </w:r>
      <w:r w:rsidR="00E7542B">
        <w:rPr>
          <w:lang w:val="en-US"/>
        </w:rPr>
        <w:t>drafting team</w:t>
      </w:r>
      <w:r w:rsidRPr="00842A24">
        <w:rPr>
          <w:lang w:val="en-US"/>
        </w:rPr>
        <w:t xml:space="preserve"> on how to include links to data set metadata.</w:t>
      </w:r>
    </w:p>
    <w:p w14:paraId="23AC54F8" w14:textId="77777777" w:rsidR="00842A24" w:rsidRDefault="00842A24" w:rsidP="00842A24">
      <w:pPr>
        <w:pStyle w:val="Heading2"/>
        <w:rPr>
          <w:lang w:val="en-GB"/>
        </w:rPr>
      </w:pPr>
      <w:r w:rsidRPr="00842A24">
        <w:rPr>
          <w:lang w:val="en-GB"/>
        </w:rPr>
        <w:t>SDW-4: Improved discoverability of INSPIRE data through mainstream search engines</w:t>
      </w:r>
    </w:p>
    <w:p w14:paraId="78742D64" w14:textId="4B24EF79" w:rsidR="004700A3" w:rsidRDefault="004700A3" w:rsidP="004700A3">
      <w:r>
        <w:t xml:space="preserve">During the INSPIRE Conference, an ad-hoc workshop on </w:t>
      </w:r>
      <w:r w:rsidRPr="004700A3">
        <w:rPr>
          <w:rStyle w:val="Strong"/>
          <w:b w:val="0"/>
        </w:rPr>
        <w:t>Google Dataset Search</w:t>
      </w:r>
      <w:r w:rsidR="00047DE8">
        <w:rPr>
          <w:rStyle w:val="FootnoteReference"/>
          <w:bCs/>
        </w:rPr>
        <w:footnoteReference w:id="10"/>
      </w:r>
      <w:r w:rsidRPr="004700A3">
        <w:rPr>
          <w:b/>
        </w:rPr>
        <w:t xml:space="preserve"> </w:t>
      </w:r>
      <w:r>
        <w:t xml:space="preserve">featured a panel discussion on whether Google Dataset Search could be a game changer for (geospatial / open) government data and catalogs, whether search engines should also index data (and not just data sets) and how to set up a testbed to experiment and discuss indexing of data sets by search engines.The workshop sparked great interest, even though it was not included in the official programme, with more than 50 participants. </w:t>
      </w:r>
      <w:r w:rsidRPr="00A93703">
        <w:t xml:space="preserve">Detailed notes </w:t>
      </w:r>
      <w:r>
        <w:t>from the workshop are available on the MIG wiki</w:t>
      </w:r>
      <w:r>
        <w:rPr>
          <w:rStyle w:val="FootnoteReference"/>
        </w:rPr>
        <w:footnoteReference w:id="11"/>
      </w:r>
      <w:r>
        <w:t>.</w:t>
      </w:r>
    </w:p>
    <w:p w14:paraId="0549C992" w14:textId="77777777" w:rsidR="004700A3" w:rsidRDefault="004700A3" w:rsidP="004700A3">
      <w:pPr>
        <w:jc w:val="both"/>
      </w:pPr>
      <w:r>
        <w:t>At the meeting in Paris, the MIG-T agreed that the main use case for this activity is to bring more and other users to portals/catalogues and that the activity should result in the development of a good practice document.</w:t>
      </w:r>
    </w:p>
    <w:p w14:paraId="7AC69C6F" w14:textId="77777777" w:rsidR="004700A3" w:rsidRDefault="004700A3" w:rsidP="004700A3">
      <w:pPr>
        <w:jc w:val="both"/>
      </w:pPr>
      <w:r>
        <w:t>At the same time, the break-out group discussions showed that only few MIG-T members are familiar with the topic of search engine optimisation (SEO) for data sets and the underlying standards or technologies. Therefore, rather than further discussing the topic inside the MIG-T, it might better to organise a workshop with technical SEO/catalogue experts. Such a workshop should</w:t>
      </w:r>
    </w:p>
    <w:p w14:paraId="306C4995" w14:textId="77777777" w:rsidR="004700A3" w:rsidRDefault="004700A3" w:rsidP="004700A3">
      <w:pPr>
        <w:pStyle w:val="ListParagraph"/>
        <w:numPr>
          <w:ilvl w:val="0"/>
          <w:numId w:val="40"/>
        </w:numPr>
        <w:spacing w:before="0" w:after="160" w:line="259" w:lineRule="auto"/>
        <w:jc w:val="both"/>
      </w:pPr>
      <w:r>
        <w:t>collect existing examples, good practices and information about tool support,</w:t>
      </w:r>
    </w:p>
    <w:p w14:paraId="454FAB53" w14:textId="77777777" w:rsidR="004700A3" w:rsidRDefault="004700A3" w:rsidP="004700A3">
      <w:pPr>
        <w:pStyle w:val="ListParagraph"/>
        <w:numPr>
          <w:ilvl w:val="0"/>
          <w:numId w:val="40"/>
        </w:numPr>
        <w:spacing w:before="0" w:after="160" w:line="259" w:lineRule="auto"/>
        <w:jc w:val="both"/>
      </w:pPr>
      <w:r>
        <w:t>discuss experiences and good practices for landing pages of data sets and how these could be generated from catalogue metadata (rather than maintaining the information in different systems)</w:t>
      </w:r>
    </w:p>
    <w:p w14:paraId="1C6C72F6" w14:textId="77777777" w:rsidR="004700A3" w:rsidRDefault="004700A3" w:rsidP="004700A3">
      <w:pPr>
        <w:pStyle w:val="ListParagraph"/>
        <w:numPr>
          <w:ilvl w:val="0"/>
          <w:numId w:val="40"/>
        </w:numPr>
        <w:spacing w:before="0" w:after="160" w:line="259" w:lineRule="auto"/>
        <w:jc w:val="both"/>
      </w:pPr>
      <w:r>
        <w:t>discuss whether/how to organise a testbed in the EU and/or national geoportals to study the effects of data set (and possibly object) annotations (by measuring the search engine results before and after),</w:t>
      </w:r>
    </w:p>
    <w:p w14:paraId="0782F8C0" w14:textId="77777777" w:rsidR="004700A3" w:rsidRDefault="004700A3" w:rsidP="004700A3">
      <w:pPr>
        <w:pStyle w:val="ListParagraph"/>
        <w:numPr>
          <w:ilvl w:val="0"/>
          <w:numId w:val="40"/>
        </w:numPr>
        <w:spacing w:before="0" w:after="160" w:line="259" w:lineRule="auto"/>
        <w:jc w:val="both"/>
      </w:pPr>
      <w:r>
        <w:t>collect feedback and suggestions to search engines for improving data set search, and</w:t>
      </w:r>
    </w:p>
    <w:p w14:paraId="468D85C3" w14:textId="77777777" w:rsidR="004700A3" w:rsidRDefault="004700A3" w:rsidP="004700A3">
      <w:pPr>
        <w:pStyle w:val="ListParagraph"/>
        <w:numPr>
          <w:ilvl w:val="0"/>
          <w:numId w:val="40"/>
        </w:numPr>
        <w:spacing w:before="0" w:after="160" w:line="259" w:lineRule="auto"/>
        <w:jc w:val="both"/>
      </w:pPr>
      <w:r>
        <w:t>collect and discuss possible other uses of data set and object annotations.</w:t>
      </w:r>
    </w:p>
    <w:p w14:paraId="3E516388" w14:textId="77777777" w:rsidR="004700A3" w:rsidRPr="00A93703" w:rsidRDefault="004700A3" w:rsidP="004700A3">
      <w:pPr>
        <w:jc w:val="both"/>
        <w:rPr>
          <w:lang w:val="en-US"/>
        </w:rPr>
      </w:pPr>
      <w:r>
        <w:t>To collect input for the workshop and follow-up discussions, a collaboration space (wiki) should be set up.</w:t>
      </w:r>
    </w:p>
    <w:p w14:paraId="25446F0F" w14:textId="77777777" w:rsidR="00842A24" w:rsidRDefault="00842A24" w:rsidP="00842A24">
      <w:pPr>
        <w:pStyle w:val="Heading2"/>
        <w:rPr>
          <w:lang w:val="en-GB"/>
        </w:rPr>
      </w:pPr>
      <w:r w:rsidRPr="00842A24">
        <w:rPr>
          <w:lang w:val="en-GB"/>
        </w:rPr>
        <w:t>SDW-5: Linking geospatial data and persistent identifiers</w:t>
      </w:r>
    </w:p>
    <w:p w14:paraId="429872B6" w14:textId="57D6D0DE" w:rsidR="004700A3" w:rsidRPr="004700A3" w:rsidRDefault="004700A3" w:rsidP="004700A3">
      <w:pPr>
        <w:rPr>
          <w:lang w:val="en-GB"/>
        </w:rPr>
      </w:pPr>
      <w:r>
        <w:rPr>
          <w:lang w:val="en-GB"/>
        </w:rPr>
        <w:t>An initial collection of existing practices in Member States and projects on linking geospatial data and managing persistent identifiers has been carried out and was presented at the MIG-T meeting in Paris. It was agreed to document these on the MIG-T wiki, with the ultimate aim to develop a good practices paper on the topic.</w:t>
      </w:r>
    </w:p>
    <w:p w14:paraId="340B2B16" w14:textId="03573039" w:rsidR="00134D1F" w:rsidRDefault="00134D1F" w:rsidP="004700A3">
      <w:pPr>
        <w:pStyle w:val="Heading1"/>
        <w:rPr>
          <w:lang w:val="en-GB"/>
        </w:rPr>
      </w:pPr>
      <w:r>
        <w:rPr>
          <w:lang w:val="en-GB"/>
        </w:rPr>
        <w:lastRenderedPageBreak/>
        <w:t>Central INSPIRE infrastructure components</w:t>
      </w:r>
    </w:p>
    <w:p w14:paraId="07C21419" w14:textId="7A2199A6" w:rsidR="00134D1F" w:rsidRDefault="00134D1F" w:rsidP="00134D1F">
      <w:pPr>
        <w:pStyle w:val="Heading2"/>
        <w:rPr>
          <w:lang w:val="en-GB"/>
        </w:rPr>
      </w:pPr>
      <w:r>
        <w:rPr>
          <w:lang w:val="en-GB"/>
        </w:rPr>
        <w:t>Operation, maintenance and evolution of the INSPIRE geoportal</w:t>
      </w:r>
    </w:p>
    <w:p w14:paraId="6B2EB6A4" w14:textId="0FDF3DC0" w:rsidR="00134D1F" w:rsidRDefault="00FC203F" w:rsidP="00134D1F">
      <w:pPr>
        <w:rPr>
          <w:lang w:val="en-GB"/>
        </w:rPr>
      </w:pPr>
      <w:r>
        <w:rPr>
          <w:lang w:val="en-GB"/>
        </w:rPr>
        <w:t>The new Geoportal</w:t>
      </w:r>
      <w:r w:rsidR="00F25A10">
        <w:rPr>
          <w:rStyle w:val="FootnoteReference"/>
          <w:lang w:val="en-GB"/>
        </w:rPr>
        <w:footnoteReference w:id="12"/>
      </w:r>
      <w:r>
        <w:rPr>
          <w:lang w:val="en-GB"/>
        </w:rPr>
        <w:t xml:space="preserve"> was officially launched on 17</w:t>
      </w:r>
      <w:r w:rsidR="00371B2E">
        <w:rPr>
          <w:lang w:val="en-GB"/>
        </w:rPr>
        <w:t xml:space="preserve"> September 2018</w:t>
      </w:r>
      <w:r>
        <w:rPr>
          <w:lang w:val="en-GB"/>
        </w:rPr>
        <w:t xml:space="preserve"> during the I</w:t>
      </w:r>
      <w:r w:rsidR="0029320E">
        <w:rPr>
          <w:lang w:val="en-GB"/>
        </w:rPr>
        <w:t xml:space="preserve">NSPIRE </w:t>
      </w:r>
      <w:r>
        <w:rPr>
          <w:lang w:val="en-GB"/>
        </w:rPr>
        <w:t>Conference</w:t>
      </w:r>
      <w:r w:rsidR="0029320E">
        <w:rPr>
          <w:lang w:val="en-GB"/>
        </w:rPr>
        <w:t xml:space="preserve"> 2018</w:t>
      </w:r>
      <w:r w:rsidR="00B60DF8">
        <w:rPr>
          <w:lang w:val="en-GB"/>
        </w:rPr>
        <w:t xml:space="preserve">. </w:t>
      </w:r>
      <w:r w:rsidR="00F25A10">
        <w:rPr>
          <w:lang w:val="en-GB"/>
        </w:rPr>
        <w:t xml:space="preserve">The Geoportal currently provides to users access to INSPIRE MS data sets via two </w:t>
      </w:r>
      <w:r w:rsidR="00371B2E">
        <w:rPr>
          <w:lang w:val="en-GB"/>
        </w:rPr>
        <w:t>main</w:t>
      </w:r>
      <w:r w:rsidR="00F25A10">
        <w:rPr>
          <w:lang w:val="en-GB"/>
        </w:rPr>
        <w:t xml:space="preserve"> applications</w:t>
      </w:r>
      <w:r w:rsidR="00F25A10" w:rsidRPr="00371B2E">
        <w:rPr>
          <w:lang w:val="en-GB"/>
        </w:rPr>
        <w:t xml:space="preserve">: </w:t>
      </w:r>
      <w:r w:rsidR="00F25A10" w:rsidRPr="00371B2E">
        <w:rPr>
          <w:b/>
          <w:lang w:val="en-GB"/>
        </w:rPr>
        <w:t>Priority Data set Viewer</w:t>
      </w:r>
      <w:r w:rsidR="00F25A10" w:rsidRPr="00371B2E">
        <w:rPr>
          <w:lang w:val="en-GB"/>
        </w:rPr>
        <w:t xml:space="preserve"> and </w:t>
      </w:r>
      <w:r w:rsidR="00F25A10" w:rsidRPr="00371B2E">
        <w:rPr>
          <w:b/>
          <w:lang w:val="en-GB"/>
        </w:rPr>
        <w:t>INSPIRE Thematic Viewer</w:t>
      </w:r>
      <w:r w:rsidR="00F25A10" w:rsidRPr="00371B2E">
        <w:rPr>
          <w:lang w:val="en-GB"/>
        </w:rPr>
        <w:t xml:space="preserve">. </w:t>
      </w:r>
      <w:r w:rsidR="00B60DF8" w:rsidRPr="00371B2E">
        <w:rPr>
          <w:lang w:val="en-GB"/>
        </w:rPr>
        <w:t xml:space="preserve">To support the communication of the </w:t>
      </w:r>
      <w:r w:rsidR="00F25A10" w:rsidRPr="00371B2E">
        <w:rPr>
          <w:lang w:val="en-GB"/>
        </w:rPr>
        <w:t xml:space="preserve">launch </w:t>
      </w:r>
      <w:r w:rsidR="00B60DF8" w:rsidRPr="00371B2E">
        <w:rPr>
          <w:lang w:val="en-GB"/>
        </w:rPr>
        <w:t xml:space="preserve">event a dedicated news item was </w:t>
      </w:r>
      <w:r w:rsidR="00B60DF8">
        <w:rPr>
          <w:lang w:val="en-GB"/>
        </w:rPr>
        <w:t>published</w:t>
      </w:r>
      <w:r w:rsidR="0029320E">
        <w:rPr>
          <w:rStyle w:val="FootnoteReference"/>
          <w:lang w:val="en-GB"/>
        </w:rPr>
        <w:footnoteReference w:id="13"/>
      </w:r>
      <w:r w:rsidR="0029320E">
        <w:rPr>
          <w:lang w:val="en-GB"/>
        </w:rPr>
        <w:t xml:space="preserve">. The general feedback received </w:t>
      </w:r>
      <w:r w:rsidR="00B60DF8">
        <w:rPr>
          <w:lang w:val="en-GB"/>
        </w:rPr>
        <w:t xml:space="preserve">from INSPIRE community as well as from others (EC policy officers) </w:t>
      </w:r>
      <w:r w:rsidR="0029320E">
        <w:rPr>
          <w:lang w:val="en-GB"/>
        </w:rPr>
        <w:t xml:space="preserve">was very positive. </w:t>
      </w:r>
    </w:p>
    <w:p w14:paraId="0359E567" w14:textId="21DA1211" w:rsidR="00B60DF8" w:rsidRDefault="00B60DF8" w:rsidP="00B60DF8">
      <w:pPr>
        <w:jc w:val="center"/>
        <w:rPr>
          <w:lang w:val="en-GB"/>
        </w:rPr>
      </w:pPr>
      <w:r>
        <w:rPr>
          <w:noProof/>
          <w:lang w:val="en-GB" w:eastAsia="en-GB"/>
        </w:rPr>
        <w:drawing>
          <wp:inline distT="0" distB="0" distL="0" distR="0" wp14:anchorId="45F3D8F0" wp14:editId="277DC602">
            <wp:extent cx="5114925" cy="5850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portal_landin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09164" cy="5957922"/>
                    </a:xfrm>
                    <a:prstGeom prst="rect">
                      <a:avLst/>
                    </a:prstGeom>
                  </pic:spPr>
                </pic:pic>
              </a:graphicData>
            </a:graphic>
          </wp:inline>
        </w:drawing>
      </w:r>
    </w:p>
    <w:p w14:paraId="7D1EDE17" w14:textId="224DBC4C" w:rsidR="00B60DF8" w:rsidRDefault="00B60DF8" w:rsidP="00B60DF8">
      <w:pPr>
        <w:jc w:val="center"/>
        <w:rPr>
          <w:i/>
          <w:lang w:val="en-GB"/>
        </w:rPr>
      </w:pPr>
      <w:r w:rsidRPr="00B60DF8">
        <w:rPr>
          <w:i/>
          <w:lang w:val="en-GB"/>
        </w:rPr>
        <w:t>Fig1: New Geoportal landing page</w:t>
      </w:r>
    </w:p>
    <w:p w14:paraId="712B8F5D" w14:textId="047ADF74" w:rsidR="00B60DF8" w:rsidRDefault="00B60DF8" w:rsidP="00B60DF8">
      <w:pPr>
        <w:rPr>
          <w:lang w:val="en-GB"/>
        </w:rPr>
      </w:pPr>
      <w:r>
        <w:rPr>
          <w:lang w:val="en-GB"/>
        </w:rPr>
        <w:lastRenderedPageBreak/>
        <w:t>Statistics of the visits from 17</w:t>
      </w:r>
      <w:r w:rsidR="00371B2E">
        <w:rPr>
          <w:lang w:val="en-GB"/>
        </w:rPr>
        <w:t>/09 until  13/11/</w:t>
      </w:r>
      <w:r>
        <w:rPr>
          <w:lang w:val="en-GB"/>
        </w:rPr>
        <w:t>2018</w:t>
      </w:r>
    </w:p>
    <w:p w14:paraId="0B634987" w14:textId="567F00B0" w:rsidR="00B60DF8" w:rsidRDefault="00B60DF8" w:rsidP="00134D1F">
      <w:pPr>
        <w:rPr>
          <w:lang w:val="en-GB"/>
        </w:rPr>
      </w:pPr>
      <w:r>
        <w:rPr>
          <w:noProof/>
          <w:lang w:val="en-GB" w:eastAsia="en-GB"/>
        </w:rPr>
        <w:drawing>
          <wp:inline distT="0" distB="0" distL="0" distR="0" wp14:anchorId="614A39A0" wp14:editId="7A785ABF">
            <wp:extent cx="5760720" cy="4037889"/>
            <wp:effectExtent l="133350" t="114300" r="144780" b="1727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ts_map_13_11_2018.PNG"/>
                    <pic:cNvPicPr/>
                  </pic:nvPicPr>
                  <pic:blipFill>
                    <a:blip r:embed="rId21">
                      <a:extLst>
                        <a:ext uri="{28A0092B-C50C-407E-A947-70E740481C1C}">
                          <a14:useLocalDpi xmlns:a14="http://schemas.microsoft.com/office/drawing/2010/main" val="0"/>
                        </a:ext>
                      </a:extLst>
                    </a:blip>
                    <a:stretch>
                      <a:fillRect/>
                    </a:stretch>
                  </pic:blipFill>
                  <pic:spPr>
                    <a:xfrm>
                      <a:off x="0" y="0"/>
                      <a:ext cx="5826197" cy="40837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835CDD0" w14:textId="53C6FFC2" w:rsidR="00B60DF8" w:rsidRDefault="00B60DF8" w:rsidP="00134D1F">
      <w:pPr>
        <w:rPr>
          <w:lang w:val="en-GB"/>
        </w:rPr>
      </w:pPr>
      <w:r>
        <w:rPr>
          <w:noProof/>
          <w:lang w:val="en-GB" w:eastAsia="en-GB"/>
        </w:rPr>
        <w:drawing>
          <wp:inline distT="0" distB="0" distL="0" distR="0" wp14:anchorId="144E8594" wp14:editId="4F835AC7">
            <wp:extent cx="5760720" cy="1889760"/>
            <wp:effectExtent l="133350" t="114300" r="144780" b="1676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s_stats_13_11_2018.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1889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0F1B7C" w14:textId="23ADA705" w:rsidR="00BC6C70" w:rsidRPr="00371B2E" w:rsidRDefault="00B60DF8" w:rsidP="00371B2E">
      <w:r w:rsidRPr="00371B2E">
        <w:t xml:space="preserve">Since the </w:t>
      </w:r>
      <w:r w:rsidR="00BC6C70" w:rsidRPr="00371B2E">
        <w:t xml:space="preserve">Geoportal </w:t>
      </w:r>
      <w:r w:rsidRPr="00371B2E">
        <w:t>launch</w:t>
      </w:r>
      <w:r w:rsidR="00371B2E" w:rsidRPr="00371B2E">
        <w:t>,</w:t>
      </w:r>
      <w:r w:rsidRPr="00371B2E">
        <w:t xml:space="preserve"> </w:t>
      </w:r>
      <w:r w:rsidR="00371B2E" w:rsidRPr="00371B2E">
        <w:t xml:space="preserve">further </w:t>
      </w:r>
      <w:r w:rsidR="000B6FD9">
        <w:t>work</w:t>
      </w:r>
      <w:r w:rsidR="00371B2E" w:rsidRPr="00371B2E">
        <w:t xml:space="preserve"> </w:t>
      </w:r>
      <w:r w:rsidRPr="00371B2E">
        <w:t xml:space="preserve">has </w:t>
      </w:r>
      <w:r w:rsidR="00371B2E" w:rsidRPr="00371B2E">
        <w:t>started on the</w:t>
      </w:r>
      <w:r w:rsidR="00BC6C70" w:rsidRPr="00371B2E">
        <w:t xml:space="preserve"> following </w:t>
      </w:r>
      <w:r w:rsidR="00371B2E" w:rsidRPr="00371B2E">
        <w:t>aspects</w:t>
      </w:r>
      <w:r w:rsidR="00BC6C70" w:rsidRPr="00371B2E">
        <w:t>:</w:t>
      </w:r>
    </w:p>
    <w:p w14:paraId="2F8AF1D6" w14:textId="461D8CFC" w:rsidR="00BC6C70" w:rsidRPr="00371B2E" w:rsidRDefault="00371B2E" w:rsidP="00371B2E">
      <w:pPr>
        <w:pStyle w:val="ListParagraph"/>
        <w:numPr>
          <w:ilvl w:val="0"/>
          <w:numId w:val="48"/>
        </w:numPr>
        <w:ind w:hanging="357"/>
        <w:contextualSpacing w:val="0"/>
      </w:pPr>
      <w:r w:rsidRPr="00371B2E">
        <w:t>U</w:t>
      </w:r>
      <w:r w:rsidR="00BC6C70" w:rsidRPr="00371B2E">
        <w:t xml:space="preserve">pgrade of the Harvesting process and changing the harvesting method from pull to push i.e. allowing MS to start the harvesting of their MD catalogues whenever required. The change will also include the new MS confirmation step before the harvested MD gets published in the EU Geoportal. The first draft version </w:t>
      </w:r>
      <w:r w:rsidRPr="00371B2E">
        <w:t>is planned to</w:t>
      </w:r>
      <w:r w:rsidR="00BC6C70" w:rsidRPr="00371B2E">
        <w:t xml:space="preserve"> be ready </w:t>
      </w:r>
      <w:r w:rsidRPr="00371B2E">
        <w:t xml:space="preserve">for restricted testing by MS </w:t>
      </w:r>
      <w:r w:rsidR="00BC6C70" w:rsidRPr="00371B2E">
        <w:t xml:space="preserve">before the end of the year. </w:t>
      </w:r>
    </w:p>
    <w:p w14:paraId="2736B0A5" w14:textId="77777777" w:rsidR="00371B2E" w:rsidRPr="00371B2E" w:rsidRDefault="00BC6C70" w:rsidP="00371B2E">
      <w:pPr>
        <w:pStyle w:val="ListParagraph"/>
        <w:numPr>
          <w:ilvl w:val="0"/>
          <w:numId w:val="48"/>
        </w:numPr>
        <w:ind w:hanging="357"/>
        <w:contextualSpacing w:val="0"/>
      </w:pPr>
      <w:r w:rsidRPr="00371B2E">
        <w:t xml:space="preserve">Daily Geoportal maintenance, Geoportal Helpdesk – due to resource </w:t>
      </w:r>
      <w:r w:rsidR="00371B2E" w:rsidRPr="00371B2E">
        <w:t xml:space="preserve">limitations, </w:t>
      </w:r>
      <w:r w:rsidR="00F25A10" w:rsidRPr="00371B2E">
        <w:t xml:space="preserve">the Geoportal Helpdesk support to MS has been lowered. </w:t>
      </w:r>
    </w:p>
    <w:p w14:paraId="4CD960AD" w14:textId="24FF62B0" w:rsidR="00661A11" w:rsidRPr="00371B2E" w:rsidRDefault="00371B2E" w:rsidP="00371B2E">
      <w:pPr>
        <w:pStyle w:val="ListParagraph"/>
        <w:numPr>
          <w:ilvl w:val="0"/>
          <w:numId w:val="48"/>
        </w:numPr>
        <w:ind w:hanging="357"/>
        <w:contextualSpacing w:val="0"/>
      </w:pPr>
      <w:r w:rsidRPr="00371B2E">
        <w:lastRenderedPageBreak/>
        <w:t>O</w:t>
      </w:r>
      <w:r w:rsidR="00BC6C70" w:rsidRPr="00371B2E">
        <w:t xml:space="preserve">rganisation of </w:t>
      </w:r>
      <w:r w:rsidRPr="00371B2E">
        <w:t>a</w:t>
      </w:r>
      <w:r w:rsidR="00BC6C70" w:rsidRPr="00371B2E">
        <w:t xml:space="preserve"> </w:t>
      </w:r>
      <w:r w:rsidR="00661A11" w:rsidRPr="00371B2E">
        <w:rPr>
          <w:b/>
        </w:rPr>
        <w:t xml:space="preserve">dedicated technical workshop on improving the availability of your data sets </w:t>
      </w:r>
      <w:r w:rsidR="00661A11" w:rsidRPr="00371B2E">
        <w:t>via the INSPIRE Geoportal.</w:t>
      </w:r>
      <w:r>
        <w:t xml:space="preserve"> </w:t>
      </w:r>
      <w:r w:rsidR="00661A11" w:rsidRPr="00371B2E">
        <w:t>The main objectives of the workshop are:</w:t>
      </w:r>
    </w:p>
    <w:p w14:paraId="4A5EA0C4" w14:textId="7015B5FA" w:rsidR="00661A11" w:rsidRPr="00371B2E" w:rsidRDefault="00661A11" w:rsidP="00371B2E">
      <w:pPr>
        <w:pStyle w:val="ListParagraph"/>
        <w:numPr>
          <w:ilvl w:val="1"/>
          <w:numId w:val="49"/>
        </w:numPr>
        <w:ind w:hanging="357"/>
      </w:pPr>
      <w:r w:rsidRPr="00371B2E">
        <w:t>Assessing and resolving together concrete technical issues with providing your data resources via INSPIRE Geoportal (Helpdesk)</w:t>
      </w:r>
    </w:p>
    <w:p w14:paraId="2B4A69D4" w14:textId="5DFF32F7" w:rsidR="00661A11" w:rsidRPr="00371B2E" w:rsidRDefault="00661A11" w:rsidP="00371B2E">
      <w:pPr>
        <w:pStyle w:val="ListParagraph"/>
        <w:numPr>
          <w:ilvl w:val="1"/>
          <w:numId w:val="49"/>
        </w:numPr>
        <w:ind w:hanging="357"/>
      </w:pPr>
      <w:r w:rsidRPr="00371B2E">
        <w:t>Collecting and discussing proposed changes an</w:t>
      </w:r>
      <w:r w:rsidR="00371B2E">
        <w:t xml:space="preserve">d improvements of the Geoportal </w:t>
      </w:r>
      <w:r w:rsidRPr="00371B2E">
        <w:t>(functional, organisational)</w:t>
      </w:r>
    </w:p>
    <w:p w14:paraId="60CAAFB2" w14:textId="4E79721B" w:rsidR="00661A11" w:rsidRPr="00371B2E" w:rsidRDefault="00661A11" w:rsidP="00371B2E">
      <w:pPr>
        <w:pStyle w:val="ListParagraph"/>
        <w:numPr>
          <w:ilvl w:val="1"/>
          <w:numId w:val="49"/>
        </w:numPr>
        <w:ind w:hanging="357"/>
      </w:pPr>
      <w:r w:rsidRPr="00371B2E">
        <w:t>Setting up a network of technical experts and agreeing on the operational aspects/follow up (Harvesting, Helpdesk, ...)</w:t>
      </w:r>
    </w:p>
    <w:p w14:paraId="5A0AF676" w14:textId="6A680E45" w:rsidR="00661A11" w:rsidRPr="00371B2E" w:rsidRDefault="00661A11" w:rsidP="00371B2E">
      <w:pPr>
        <w:pStyle w:val="ListParagraph"/>
        <w:contextualSpacing w:val="0"/>
      </w:pPr>
      <w:r w:rsidRPr="00371B2E">
        <w:t xml:space="preserve">The workshop will take place at JRC (Ispra, Italy) from 23-24.1.2019. Based on the official MS nominations the workshop will be attended by </w:t>
      </w:r>
      <w:r w:rsidR="00371B2E" w:rsidRPr="00371B2E">
        <w:rPr>
          <w:b/>
        </w:rPr>
        <w:t xml:space="preserve">all 28 EU countries and most </w:t>
      </w:r>
      <w:r w:rsidRPr="00371B2E">
        <w:rPr>
          <w:b/>
        </w:rPr>
        <w:t>EFTA countries</w:t>
      </w:r>
      <w:r w:rsidRPr="00371B2E">
        <w:t xml:space="preserve">. </w:t>
      </w:r>
    </w:p>
    <w:p w14:paraId="350EF60B" w14:textId="338F7F8D" w:rsidR="00661A11" w:rsidRPr="00371B2E" w:rsidRDefault="00661A11" w:rsidP="00371B2E">
      <w:pPr>
        <w:pStyle w:val="ListParagraph"/>
        <w:numPr>
          <w:ilvl w:val="0"/>
          <w:numId w:val="48"/>
        </w:numPr>
        <w:ind w:hanging="357"/>
        <w:contextualSpacing w:val="0"/>
      </w:pPr>
      <w:r w:rsidRPr="00371B2E">
        <w:t>As a preparatory work for the workshop as well as based on the request from the last MIG-T meeting</w:t>
      </w:r>
      <w:r w:rsidR="00371B2E">
        <w:t>,</w:t>
      </w:r>
      <w:r w:rsidR="004954B3" w:rsidRPr="00371B2E">
        <w:t xml:space="preserve"> </w:t>
      </w:r>
      <w:r w:rsidR="00371B2E">
        <w:t xml:space="preserve">a </w:t>
      </w:r>
      <w:r w:rsidR="004954B3" w:rsidRPr="00371B2E">
        <w:t xml:space="preserve">technical </w:t>
      </w:r>
      <w:r w:rsidRPr="00371B2E">
        <w:t xml:space="preserve">description of the current </w:t>
      </w:r>
      <w:r w:rsidR="00371B2E">
        <w:t xml:space="preserve">approach used in the </w:t>
      </w:r>
      <w:r w:rsidRPr="00371B2E">
        <w:t>Geoportal to establish links b</w:t>
      </w:r>
      <w:r w:rsidR="00371B2E">
        <w:t>etween the INSPIRE resources (metadata, d</w:t>
      </w:r>
      <w:r w:rsidRPr="00371B2E">
        <w:t>ata</w:t>
      </w:r>
      <w:r w:rsidR="00371B2E">
        <w:t xml:space="preserve"> </w:t>
      </w:r>
      <w:r w:rsidRPr="00371B2E">
        <w:t>s</w:t>
      </w:r>
      <w:r w:rsidR="00371B2E">
        <w:t>ets, network s</w:t>
      </w:r>
      <w:r w:rsidRPr="00371B2E">
        <w:t xml:space="preserve">ervices) was prepared and will be shared with MIG, MIG-T as well as with the participants to the technical workshop.    </w:t>
      </w:r>
    </w:p>
    <w:p w14:paraId="0F08BE3D" w14:textId="23A48497" w:rsidR="00661A11" w:rsidRPr="00371B2E" w:rsidRDefault="00661A11" w:rsidP="00371B2E">
      <w:pPr>
        <w:pStyle w:val="ListParagraph"/>
        <w:numPr>
          <w:ilvl w:val="0"/>
          <w:numId w:val="48"/>
        </w:numPr>
        <w:ind w:hanging="357"/>
        <w:contextualSpacing w:val="0"/>
      </w:pPr>
      <w:r w:rsidRPr="00371B2E">
        <w:t>The new INSPIRE analytics platform – the concept and initial work has started on the new Geoportal application</w:t>
      </w:r>
      <w:r w:rsidR="000B6FD9">
        <w:t xml:space="preserve"> and </w:t>
      </w:r>
      <w:r w:rsidRPr="00371B2E">
        <w:t>API allowing users to select and combine any possible filters to extract the required INSPIRE resources (</w:t>
      </w:r>
      <w:r w:rsidR="000B6FD9">
        <w:t>metadata, d</w:t>
      </w:r>
      <w:r w:rsidR="000B6FD9" w:rsidRPr="00371B2E">
        <w:t>ata</w:t>
      </w:r>
      <w:r w:rsidR="000B6FD9">
        <w:t xml:space="preserve"> </w:t>
      </w:r>
      <w:r w:rsidR="000B6FD9" w:rsidRPr="00371B2E">
        <w:t>s</w:t>
      </w:r>
      <w:r w:rsidR="000B6FD9">
        <w:t>ets, network s</w:t>
      </w:r>
      <w:r w:rsidR="000B6FD9" w:rsidRPr="00371B2E">
        <w:t>ervices</w:t>
      </w:r>
      <w:r w:rsidRPr="00371B2E">
        <w:t xml:space="preserve">).  </w:t>
      </w:r>
    </w:p>
    <w:p w14:paraId="44066FC5" w14:textId="26DE16AE" w:rsidR="00B60DF8" w:rsidRPr="000B6FD9" w:rsidRDefault="004954B3" w:rsidP="00134D1F">
      <w:pPr>
        <w:pStyle w:val="ListParagraph"/>
        <w:numPr>
          <w:ilvl w:val="0"/>
          <w:numId w:val="48"/>
        </w:numPr>
        <w:ind w:hanging="357"/>
        <w:contextualSpacing w:val="0"/>
      </w:pPr>
      <w:r w:rsidRPr="00371B2E">
        <w:t xml:space="preserve">Together with DG ENV the preparation of the ToR for the new Geoportal Advisory Group has started with the intention to set it up by the end of the year. </w:t>
      </w:r>
      <w:r w:rsidR="00BC6C70" w:rsidRPr="000B6FD9">
        <w:rPr>
          <w:lang w:val="en-GB"/>
        </w:rPr>
        <w:t xml:space="preserve">    </w:t>
      </w:r>
      <w:r w:rsidR="00B60DF8" w:rsidRPr="000B6FD9">
        <w:rPr>
          <w:lang w:val="en-GB"/>
        </w:rPr>
        <w:t xml:space="preserve"> </w:t>
      </w:r>
    </w:p>
    <w:p w14:paraId="572D88B2" w14:textId="4B4ACA28" w:rsidR="00C27E95" w:rsidRDefault="00134D1F" w:rsidP="00134D1F">
      <w:pPr>
        <w:pStyle w:val="Heading2"/>
        <w:rPr>
          <w:lang w:val="en-GB"/>
        </w:rPr>
      </w:pPr>
      <w:r>
        <w:rPr>
          <w:lang w:val="en-GB"/>
        </w:rPr>
        <w:t>Operation, m</w:t>
      </w:r>
      <w:r w:rsidR="00C27E95">
        <w:rPr>
          <w:lang w:val="en-GB"/>
        </w:rPr>
        <w:t xml:space="preserve">aintenance </w:t>
      </w:r>
      <w:r>
        <w:rPr>
          <w:lang w:val="en-GB"/>
        </w:rPr>
        <w:t xml:space="preserve">and evolution </w:t>
      </w:r>
      <w:r w:rsidR="00C27E95">
        <w:rPr>
          <w:lang w:val="en-GB"/>
        </w:rPr>
        <w:t xml:space="preserve">of </w:t>
      </w:r>
      <w:r>
        <w:rPr>
          <w:lang w:val="en-GB"/>
        </w:rPr>
        <w:t xml:space="preserve">the </w:t>
      </w:r>
      <w:r w:rsidR="00C27E95">
        <w:rPr>
          <w:lang w:val="en-GB"/>
        </w:rPr>
        <w:t>INSPIRE regist</w:t>
      </w:r>
      <w:r>
        <w:rPr>
          <w:lang w:val="en-GB"/>
        </w:rPr>
        <w:t xml:space="preserve">ry </w:t>
      </w:r>
      <w:r w:rsidR="00716304">
        <w:rPr>
          <w:lang w:val="en-GB"/>
        </w:rPr>
        <w:t>&amp; the INSPIRE register federation</w:t>
      </w:r>
    </w:p>
    <w:p w14:paraId="08E1F420" w14:textId="21DCBC4F" w:rsidR="00C27E95" w:rsidRDefault="00454D0A" w:rsidP="00371B2E">
      <w:r>
        <w:t xml:space="preserve">A </w:t>
      </w:r>
      <w:r w:rsidRPr="00454D0A">
        <w:t>workshop on the Re3gistry software and INSPIRE register federation</w:t>
      </w:r>
      <w:r>
        <w:rPr>
          <w:rStyle w:val="FootnoteReference"/>
        </w:rPr>
        <w:footnoteReference w:id="14"/>
      </w:r>
      <w:r>
        <w:t xml:space="preserve"> took place on 5-6 September, which aimed at collecting and prioritising requirements for Re3gistry software and register federation and setting up a governance structure for future maintenance.</w:t>
      </w:r>
    </w:p>
    <w:p w14:paraId="7455A817" w14:textId="20F0720E" w:rsidR="00454D0A" w:rsidRDefault="00454D0A" w:rsidP="00454D0A">
      <w:r>
        <w:t>Participants submitted improvement proposals for the Re3gistry before the meeting. During the meeting, every participant was asked to rank his/her 5 top proposals out of the overall possibilities. The most voted proposals were:</w:t>
      </w:r>
    </w:p>
    <w:p w14:paraId="4C61FC5B" w14:textId="447EB1D5" w:rsidR="00454D0A" w:rsidRDefault="00454D0A" w:rsidP="00454D0A">
      <w:pPr>
        <w:pStyle w:val="ListParagraph"/>
        <w:numPr>
          <w:ilvl w:val="0"/>
          <w:numId w:val="30"/>
        </w:numPr>
      </w:pPr>
      <w:r>
        <w:t>Provide support for linked data (16 votes)</w:t>
      </w:r>
    </w:p>
    <w:p w14:paraId="661B0539" w14:textId="4A38DFFF" w:rsidR="00454D0A" w:rsidRDefault="00454D0A" w:rsidP="00454D0A">
      <w:pPr>
        <w:pStyle w:val="ListParagraph"/>
        <w:numPr>
          <w:ilvl w:val="0"/>
          <w:numId w:val="30"/>
        </w:numPr>
      </w:pPr>
      <w:r>
        <w:t>Improve filtering/search functionality in the user interface (13 votes)</w:t>
      </w:r>
    </w:p>
    <w:p w14:paraId="7CC012D0" w14:textId="40BA2534" w:rsidR="00454D0A" w:rsidRDefault="00454D0A" w:rsidP="00454D0A">
      <w:pPr>
        <w:pStyle w:val="ListParagraph"/>
        <w:numPr>
          <w:ilvl w:val="0"/>
          <w:numId w:val="30"/>
        </w:numPr>
      </w:pPr>
      <w:r>
        <w:t>Improve the search engine to enable searching remote INSPIRE central registers from a “local” registry (9 votes)</w:t>
      </w:r>
    </w:p>
    <w:p w14:paraId="6F9EBE27" w14:textId="1BBB89C6" w:rsidR="00454D0A" w:rsidRDefault="00454D0A" w:rsidP="00454D0A">
      <w:pPr>
        <w:pStyle w:val="ListParagraph"/>
        <w:numPr>
          <w:ilvl w:val="0"/>
          <w:numId w:val="30"/>
        </w:numPr>
      </w:pPr>
      <w:r>
        <w:t>Enable a search history function to navigate across the item changes (9 votes)</w:t>
      </w:r>
    </w:p>
    <w:p w14:paraId="55B02B77" w14:textId="418BEC1B" w:rsidR="00454D0A" w:rsidRDefault="00454D0A" w:rsidP="00454D0A">
      <w:pPr>
        <w:pStyle w:val="ListParagraph"/>
        <w:numPr>
          <w:ilvl w:val="0"/>
          <w:numId w:val="30"/>
        </w:numPr>
      </w:pPr>
      <w:r>
        <w:t>Provide support for additional formats to enhance interoperability, e.g. compliant SKOS/XML (8 votes)</w:t>
      </w:r>
    </w:p>
    <w:p w14:paraId="628048E6" w14:textId="23EF9B2C" w:rsidR="00454D0A" w:rsidRDefault="00454D0A" w:rsidP="00454D0A">
      <w:pPr>
        <w:pStyle w:val="ListParagraph"/>
        <w:numPr>
          <w:ilvl w:val="0"/>
          <w:numId w:val="30"/>
        </w:numPr>
      </w:pPr>
      <w:r>
        <w:t>Provide a syndication service to notify changes in contents and/or functionalities (8 votes)</w:t>
      </w:r>
    </w:p>
    <w:p w14:paraId="46A8988D" w14:textId="39E6B8F6" w:rsidR="00454D0A" w:rsidRDefault="00454D0A" w:rsidP="00454D0A">
      <w:pPr>
        <w:pStyle w:val="ListParagraph"/>
        <w:numPr>
          <w:ilvl w:val="0"/>
          <w:numId w:val="30"/>
        </w:numPr>
      </w:pPr>
      <w:r>
        <w:lastRenderedPageBreak/>
        <w:t>Provide additional visualization modes, e.g. a hierarchical tree view (collapsible menus) for hierarchical registers, and an alphabetical index (glossary); suitable/suggested tools are WebVOWL and owlviz (8 votes)</w:t>
      </w:r>
    </w:p>
    <w:p w14:paraId="5C633CEE" w14:textId="233C6D39" w:rsidR="00454D0A" w:rsidRDefault="00454D0A" w:rsidP="00454D0A">
      <w:pPr>
        <w:pStyle w:val="ListParagraph"/>
        <w:numPr>
          <w:ilvl w:val="0"/>
          <w:numId w:val="30"/>
        </w:numPr>
      </w:pPr>
      <w:r>
        <w:t>Provide a REST API for machine-readable access, filter &amp; read actions (7 votes)</w:t>
      </w:r>
    </w:p>
    <w:p w14:paraId="66256B1F" w14:textId="2A4BC6C5" w:rsidR="00454D0A" w:rsidRDefault="00454D0A" w:rsidP="00454D0A">
      <w:pPr>
        <w:pStyle w:val="ListParagraph"/>
        <w:numPr>
          <w:ilvl w:val="0"/>
          <w:numId w:val="30"/>
        </w:numPr>
      </w:pPr>
      <w:r>
        <w:t>Provide image field type support (7 votes)</w:t>
      </w:r>
    </w:p>
    <w:p w14:paraId="36548730" w14:textId="4B8DC47F" w:rsidR="00454D0A" w:rsidRDefault="00454D0A" w:rsidP="00454D0A">
      <w:pPr>
        <w:pStyle w:val="ListParagraph"/>
        <w:numPr>
          <w:ilvl w:val="0"/>
          <w:numId w:val="30"/>
        </w:numPr>
      </w:pPr>
      <w:r>
        <w:t>Store developed register types as templates in order to use them to create new registers (7 votes)</w:t>
      </w:r>
    </w:p>
    <w:p w14:paraId="352706AA" w14:textId="4FFD22E3" w:rsidR="00454D0A" w:rsidRDefault="00454D0A" w:rsidP="00454D0A">
      <w:pPr>
        <w:pStyle w:val="ListParagraph"/>
        <w:numPr>
          <w:ilvl w:val="0"/>
          <w:numId w:val="30"/>
        </w:numPr>
      </w:pPr>
      <w:r>
        <w:t>Implement a web based import tool, allowing a preview of the content (for each new entry/change, create a dump of the current content) (7 votes)</w:t>
      </w:r>
    </w:p>
    <w:p w14:paraId="29BC2710" w14:textId="1CFDB5A6" w:rsidR="00454D0A" w:rsidRDefault="00454D0A" w:rsidP="00454D0A">
      <w:r>
        <w:t>The submitted improvement proposals will be documented on Github, together with an estimation of the resources that those would imply.</w:t>
      </w:r>
    </w:p>
    <w:p w14:paraId="14338D11" w14:textId="403A1D1A" w:rsidR="00454D0A" w:rsidRDefault="00454D0A" w:rsidP="00454D0A">
      <w:r>
        <w:t>On the INSPIRE register federation, it was decided not to publish the Register of Registers (RoR) application officially for the time being, since not many countries are sharing or planning to share their code lists in it yet. Testing and experiments will continue in the current sandbox</w:t>
      </w:r>
      <w:r>
        <w:rPr>
          <w:rStyle w:val="FootnoteReference"/>
        </w:rPr>
        <w:footnoteReference w:id="15"/>
      </w:r>
      <w:r>
        <w:t>. JRC will investigate how to integrate the RoR within the INSPIRE registry (e.g. showing in INSPIRE empty code lists types a link to the available values coming from other sources)</w:t>
      </w:r>
    </w:p>
    <w:p w14:paraId="36397E9A" w14:textId="05839DA3" w:rsidR="00454D0A" w:rsidRDefault="00454D0A" w:rsidP="00454D0A">
      <w:r>
        <w:t xml:space="preserve">The workshop also discussed setting up a community around the Re3gistry. It was decided </w:t>
      </w:r>
    </w:p>
    <w:p w14:paraId="4BA36A6D" w14:textId="77777777" w:rsidR="00454D0A" w:rsidRDefault="00454D0A" w:rsidP="00454D0A">
      <w:pPr>
        <w:pStyle w:val="ListParagraph"/>
        <w:numPr>
          <w:ilvl w:val="0"/>
          <w:numId w:val="31"/>
        </w:numPr>
      </w:pPr>
      <w:r>
        <w:t>not to set up a steering group for the time being, but</w:t>
      </w:r>
    </w:p>
    <w:p w14:paraId="13A988DA" w14:textId="77777777" w:rsidR="00454D0A" w:rsidRDefault="00454D0A" w:rsidP="00454D0A">
      <w:pPr>
        <w:pStyle w:val="ListParagraph"/>
        <w:numPr>
          <w:ilvl w:val="0"/>
          <w:numId w:val="31"/>
        </w:numPr>
      </w:pPr>
      <w:r>
        <w:t>to create a mailing list for stakeholders and general announcements, and</w:t>
      </w:r>
    </w:p>
    <w:p w14:paraId="05255CA8" w14:textId="77777777" w:rsidR="00454D0A" w:rsidRDefault="00454D0A" w:rsidP="00454D0A">
      <w:pPr>
        <w:pStyle w:val="ListParagraph"/>
        <w:numPr>
          <w:ilvl w:val="0"/>
          <w:numId w:val="31"/>
        </w:numPr>
      </w:pPr>
      <w:r>
        <w:t>to set up the Github space</w:t>
      </w:r>
      <w:r>
        <w:rPr>
          <w:rStyle w:val="FootnoteReference"/>
        </w:rPr>
        <w:footnoteReference w:id="16"/>
      </w:r>
      <w:r>
        <w:t xml:space="preserve"> for collecting requirements, feature proposal and sharing roadmaps for next releases,</w:t>
      </w:r>
    </w:p>
    <w:p w14:paraId="1CC56996" w14:textId="72FD0893" w:rsidR="00454D0A" w:rsidRDefault="00454D0A" w:rsidP="00095C98">
      <w:pPr>
        <w:pStyle w:val="ListParagraph"/>
        <w:numPr>
          <w:ilvl w:val="0"/>
          <w:numId w:val="31"/>
        </w:numPr>
      </w:pPr>
      <w:r>
        <w:t xml:space="preserve">organise web-conferences </w:t>
      </w:r>
      <w:r w:rsidR="00095C98">
        <w:t xml:space="preserve">(e.g. to present the new versions, features, etc.) </w:t>
      </w:r>
      <w:r>
        <w:t>on request / when needed</w:t>
      </w:r>
      <w:r w:rsidR="00095C98">
        <w:t xml:space="preserve">, and/or at </w:t>
      </w:r>
      <w:r>
        <w:t>physical events such as the INSPIRE Conference, FOSS4G, ISA2, etc.</w:t>
      </w:r>
    </w:p>
    <w:sectPr w:rsidR="00454D0A" w:rsidSect="00B03F83">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F0AE" w14:textId="77777777" w:rsidR="00B8774C" w:rsidRDefault="00B8774C" w:rsidP="00E17077">
      <w:pPr>
        <w:spacing w:line="240" w:lineRule="auto"/>
      </w:pPr>
      <w:r>
        <w:separator/>
      </w:r>
    </w:p>
  </w:endnote>
  <w:endnote w:type="continuationSeparator" w:id="0">
    <w:p w14:paraId="60BE3270" w14:textId="77777777" w:rsidR="00B8774C" w:rsidRDefault="00B8774C" w:rsidP="00E17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6D42" w14:textId="77777777" w:rsidR="00B8774C" w:rsidRDefault="00B8774C" w:rsidP="00E17077">
      <w:pPr>
        <w:spacing w:line="240" w:lineRule="auto"/>
      </w:pPr>
      <w:r>
        <w:separator/>
      </w:r>
    </w:p>
  </w:footnote>
  <w:footnote w:type="continuationSeparator" w:id="0">
    <w:p w14:paraId="38162DF1" w14:textId="77777777" w:rsidR="00B8774C" w:rsidRDefault="00B8774C" w:rsidP="00E17077">
      <w:pPr>
        <w:spacing w:line="240" w:lineRule="auto"/>
      </w:pPr>
      <w:r>
        <w:continuationSeparator/>
      </w:r>
    </w:p>
  </w:footnote>
  <w:footnote w:id="1">
    <w:p w14:paraId="617D05B0" w14:textId="7010FA55" w:rsidR="00454D0A" w:rsidRPr="003F787F" w:rsidRDefault="00454D0A" w:rsidP="00C27E95">
      <w:pPr>
        <w:pStyle w:val="FootnoteText"/>
        <w:rPr>
          <w:lang w:val="en-US"/>
        </w:rPr>
      </w:pPr>
      <w:r>
        <w:rPr>
          <w:rStyle w:val="FootnoteReference"/>
        </w:rPr>
        <w:footnoteRef/>
      </w:r>
      <w:r>
        <w:t xml:space="preserve"> </w:t>
      </w:r>
      <w:hyperlink r:id="rId1" w:history="1">
        <w:r w:rsidRPr="007270C4">
          <w:rPr>
            <w:rStyle w:val="Hyperlink"/>
          </w:rPr>
          <w:t>https://webgate.ec.europa.eu/fpfis/wikis/x/aAKOE</w:t>
        </w:r>
      </w:hyperlink>
      <w:r>
        <w:t xml:space="preserve"> </w:t>
      </w:r>
    </w:p>
  </w:footnote>
  <w:footnote w:id="2">
    <w:p w14:paraId="73B096C1" w14:textId="77777777" w:rsidR="00454D0A" w:rsidRPr="00696692" w:rsidRDefault="00454D0A" w:rsidP="000B2CC7">
      <w:pPr>
        <w:pStyle w:val="FootnoteText"/>
        <w:rPr>
          <w:lang w:val="en-US"/>
        </w:rPr>
      </w:pPr>
      <w:r>
        <w:rPr>
          <w:rStyle w:val="FootnoteReference"/>
        </w:rPr>
        <w:footnoteRef/>
      </w:r>
      <w:r>
        <w:t xml:space="preserve"> </w:t>
      </w:r>
      <w:hyperlink r:id="rId2" w:history="1">
        <w:r w:rsidRPr="007270C4">
          <w:rPr>
            <w:rStyle w:val="Hyperlink"/>
          </w:rPr>
          <w:t>https://github.com/INSPIRE-MIF/2017.2/issues</w:t>
        </w:r>
      </w:hyperlink>
      <w:r>
        <w:t xml:space="preserve"> </w:t>
      </w:r>
    </w:p>
  </w:footnote>
  <w:footnote w:id="3">
    <w:p w14:paraId="7E7EC54F" w14:textId="1CBABB29" w:rsidR="00454D0A" w:rsidRPr="00BA5BE0" w:rsidRDefault="00454D0A">
      <w:pPr>
        <w:pStyle w:val="FootnoteText"/>
        <w:rPr>
          <w:lang w:val="en-US"/>
        </w:rPr>
      </w:pPr>
      <w:r>
        <w:rPr>
          <w:rStyle w:val="FootnoteReference"/>
        </w:rPr>
        <w:footnoteRef/>
      </w:r>
      <w:r>
        <w:t xml:space="preserve"> </w:t>
      </w:r>
      <w:hyperlink r:id="rId3" w:history="1">
        <w:r w:rsidRPr="007270C4">
          <w:rPr>
            <w:rStyle w:val="Hyperlink"/>
          </w:rPr>
          <w:t>https://github.com/inspire-eu-validation/community/wiki</w:t>
        </w:r>
      </w:hyperlink>
      <w:r>
        <w:t xml:space="preserve"> </w:t>
      </w:r>
    </w:p>
  </w:footnote>
  <w:footnote w:id="4">
    <w:p w14:paraId="0065D144" w14:textId="77777777" w:rsidR="00454D0A" w:rsidRPr="007A24C6" w:rsidRDefault="00454D0A" w:rsidP="00FA0815">
      <w:pPr>
        <w:pStyle w:val="FootnoteText"/>
        <w:rPr>
          <w:lang w:val="en-US"/>
        </w:rPr>
      </w:pPr>
      <w:r>
        <w:rPr>
          <w:rStyle w:val="FootnoteReference"/>
        </w:rPr>
        <w:footnoteRef/>
      </w:r>
      <w:r>
        <w:t xml:space="preserve"> </w:t>
      </w:r>
      <w:hyperlink r:id="rId4" w:history="1">
        <w:r w:rsidRPr="000C3845">
          <w:rPr>
            <w:rStyle w:val="Hyperlink"/>
          </w:rPr>
          <w:t>http://inspire-sandbox.jrc.ec.europa.eu/validator/</w:t>
        </w:r>
      </w:hyperlink>
      <w:r>
        <w:t xml:space="preserve"> </w:t>
      </w:r>
    </w:p>
  </w:footnote>
  <w:footnote w:id="5">
    <w:p w14:paraId="5E958622" w14:textId="77777777" w:rsidR="00454D0A" w:rsidRPr="00FA0815" w:rsidRDefault="00454D0A" w:rsidP="00454D0A">
      <w:pPr>
        <w:pStyle w:val="FootnoteText"/>
        <w:rPr>
          <w:lang w:val="en-US"/>
        </w:rPr>
      </w:pPr>
      <w:r>
        <w:rPr>
          <w:rStyle w:val="FootnoteReference"/>
        </w:rPr>
        <w:footnoteRef/>
      </w:r>
      <w:r>
        <w:t xml:space="preserve"> </w:t>
      </w:r>
      <w:hyperlink r:id="rId5" w:history="1">
        <w:r w:rsidRPr="007270C4">
          <w:rPr>
            <w:rStyle w:val="Hyperlink"/>
          </w:rPr>
          <w:t>http://inspire-geoportal.ec.europa.eu/validator2/</w:t>
        </w:r>
      </w:hyperlink>
      <w:r>
        <w:t xml:space="preserve"> </w:t>
      </w:r>
    </w:p>
  </w:footnote>
  <w:footnote w:id="6">
    <w:p w14:paraId="6064FADA" w14:textId="77777777" w:rsidR="00454D0A" w:rsidRPr="007A24C6" w:rsidRDefault="00454D0A" w:rsidP="00FA0815">
      <w:pPr>
        <w:pStyle w:val="FootnoteText"/>
        <w:rPr>
          <w:lang w:val="en-US"/>
        </w:rPr>
      </w:pPr>
      <w:r>
        <w:rPr>
          <w:rStyle w:val="FootnoteReference"/>
        </w:rPr>
        <w:footnoteRef/>
      </w:r>
      <w:r>
        <w:t xml:space="preserve"> </w:t>
      </w:r>
      <w:hyperlink r:id="rId6" w:history="1">
        <w:r w:rsidRPr="000C3845">
          <w:rPr>
            <w:rStyle w:val="Hyperlink"/>
          </w:rPr>
          <w:t>https://ies-svn.jrc.ec.europa.eu/projects/mig/issues?query_id=30</w:t>
        </w:r>
      </w:hyperlink>
      <w:r>
        <w:t xml:space="preserve"> </w:t>
      </w:r>
    </w:p>
  </w:footnote>
  <w:footnote w:id="7">
    <w:p w14:paraId="526EEE64" w14:textId="77777777" w:rsidR="00454D0A" w:rsidRPr="00D73347" w:rsidRDefault="00454D0A" w:rsidP="00C27E95">
      <w:pPr>
        <w:pStyle w:val="FootnoteText"/>
        <w:rPr>
          <w:lang w:val="en-US"/>
        </w:rPr>
      </w:pPr>
      <w:r>
        <w:rPr>
          <w:rStyle w:val="FootnoteReference"/>
        </w:rPr>
        <w:footnoteRef/>
      </w:r>
      <w:r>
        <w:t xml:space="preserve"> </w:t>
      </w:r>
      <w:hyperlink r:id="rId7" w:history="1">
        <w:r w:rsidRPr="000C3845">
          <w:rPr>
            <w:rStyle w:val="Hyperlink"/>
          </w:rPr>
          <w:t>https://github.com/etf-validator/docs/tree/master/TOR</w:t>
        </w:r>
      </w:hyperlink>
      <w:r>
        <w:t xml:space="preserve"> </w:t>
      </w:r>
    </w:p>
  </w:footnote>
  <w:footnote w:id="8">
    <w:p w14:paraId="46D0DA69" w14:textId="2B674635" w:rsidR="00454D0A" w:rsidRPr="00454D0A" w:rsidRDefault="00454D0A">
      <w:pPr>
        <w:pStyle w:val="FootnoteText"/>
        <w:rPr>
          <w:lang w:val="en-US"/>
        </w:rPr>
      </w:pPr>
      <w:r>
        <w:rPr>
          <w:rStyle w:val="FootnoteReference"/>
        </w:rPr>
        <w:footnoteRef/>
      </w:r>
      <w:r>
        <w:t xml:space="preserve"> </w:t>
      </w:r>
      <w:hyperlink r:id="rId8" w:history="1">
        <w:r w:rsidRPr="007270C4">
          <w:rPr>
            <w:rStyle w:val="Hyperlink"/>
          </w:rPr>
          <w:t>https://github.com/orgs/etf-validator/projects/2</w:t>
        </w:r>
      </w:hyperlink>
      <w:r>
        <w:t xml:space="preserve"> </w:t>
      </w:r>
    </w:p>
  </w:footnote>
  <w:footnote w:id="9">
    <w:p w14:paraId="3FE21EE4" w14:textId="2C24D1AD" w:rsidR="00842A24" w:rsidRPr="00842A24" w:rsidRDefault="00842A24">
      <w:pPr>
        <w:pStyle w:val="FootnoteText"/>
        <w:rPr>
          <w:lang w:val="en-GB"/>
        </w:rPr>
      </w:pPr>
      <w:r>
        <w:rPr>
          <w:rStyle w:val="FootnoteReference"/>
        </w:rPr>
        <w:footnoteRef/>
      </w:r>
      <w:r>
        <w:t xml:space="preserve"> </w:t>
      </w:r>
      <w:r>
        <w:rPr>
          <w:lang w:val="en-GB"/>
        </w:rPr>
        <w:t xml:space="preserve">DOC-5 available at </w:t>
      </w:r>
      <w:hyperlink r:id="rId9" w:history="1">
        <w:r w:rsidRPr="00770FC3">
          <w:rPr>
            <w:rStyle w:val="Hyperlink"/>
            <w:lang w:val="en-GB"/>
          </w:rPr>
          <w:t>https://webgate.ec.europa.eu/fpfis/wikis/x/IZvdEQ</w:t>
        </w:r>
      </w:hyperlink>
      <w:r>
        <w:rPr>
          <w:lang w:val="en-GB"/>
        </w:rPr>
        <w:t xml:space="preserve"> </w:t>
      </w:r>
    </w:p>
  </w:footnote>
  <w:footnote w:id="10">
    <w:p w14:paraId="1B10D33F" w14:textId="75F74E17" w:rsidR="00047DE8" w:rsidRPr="00047DE8" w:rsidRDefault="00047DE8">
      <w:pPr>
        <w:pStyle w:val="FootnoteText"/>
        <w:rPr>
          <w:lang w:val="en-GB"/>
        </w:rPr>
      </w:pPr>
      <w:r>
        <w:rPr>
          <w:rStyle w:val="FootnoteReference"/>
        </w:rPr>
        <w:footnoteRef/>
      </w:r>
      <w:r>
        <w:t xml:space="preserve"> </w:t>
      </w:r>
      <w:hyperlink r:id="rId10" w:tgtFrame="_blank" w:history="1">
        <w:r>
          <w:rPr>
            <w:rStyle w:val="Hyperlink"/>
          </w:rPr>
          <w:t>https://toolbox.google.com/datasetsearch</w:t>
        </w:r>
      </w:hyperlink>
    </w:p>
  </w:footnote>
  <w:footnote w:id="11">
    <w:p w14:paraId="53641C24" w14:textId="77777777" w:rsidR="004700A3" w:rsidRPr="00A93703" w:rsidRDefault="004700A3" w:rsidP="004700A3">
      <w:pPr>
        <w:pStyle w:val="FootnoteText"/>
        <w:rPr>
          <w:lang w:val="en-GB"/>
        </w:rPr>
      </w:pPr>
      <w:r>
        <w:rPr>
          <w:rStyle w:val="FootnoteReference"/>
        </w:rPr>
        <w:footnoteRef/>
      </w:r>
      <w:r>
        <w:t xml:space="preserve"> </w:t>
      </w:r>
      <w:hyperlink r:id="rId11" w:history="1">
        <w:r w:rsidRPr="00770FC3">
          <w:rPr>
            <w:rStyle w:val="Hyperlink"/>
          </w:rPr>
          <w:t>https://webgate.ec.europa.eu/fpfis/wikis/x/FyysEQ</w:t>
        </w:r>
      </w:hyperlink>
      <w:r>
        <w:t xml:space="preserve"> </w:t>
      </w:r>
    </w:p>
  </w:footnote>
  <w:footnote w:id="12">
    <w:p w14:paraId="4CE63FEB" w14:textId="12F813A2" w:rsidR="00F25A10" w:rsidRPr="00F25A10" w:rsidRDefault="00F25A10">
      <w:pPr>
        <w:pStyle w:val="FootnoteText"/>
      </w:pPr>
      <w:r>
        <w:rPr>
          <w:rStyle w:val="FootnoteReference"/>
        </w:rPr>
        <w:footnoteRef/>
      </w:r>
      <w:r>
        <w:t xml:space="preserve"> </w:t>
      </w:r>
      <w:hyperlink r:id="rId12" w:history="1">
        <w:r w:rsidRPr="005904E1">
          <w:rPr>
            <w:rStyle w:val="Hyperlink"/>
          </w:rPr>
          <w:t>http://inspire-geoportal.ec.europa.eu/</w:t>
        </w:r>
      </w:hyperlink>
    </w:p>
  </w:footnote>
  <w:footnote w:id="13">
    <w:p w14:paraId="2FE75990" w14:textId="1229A1A4" w:rsidR="0029320E" w:rsidRPr="0029320E" w:rsidRDefault="0029320E">
      <w:pPr>
        <w:pStyle w:val="FootnoteText"/>
      </w:pPr>
      <w:r>
        <w:rPr>
          <w:rStyle w:val="FootnoteReference"/>
        </w:rPr>
        <w:footnoteRef/>
      </w:r>
      <w:r>
        <w:t xml:space="preserve"> </w:t>
      </w:r>
      <w:hyperlink r:id="rId13" w:history="1">
        <w:r w:rsidRPr="005904E1">
          <w:rPr>
            <w:rStyle w:val="Hyperlink"/>
          </w:rPr>
          <w:t>https://ec.europa.eu/jrc/en/scientific-tool/inspire-geoportal</w:t>
        </w:r>
      </w:hyperlink>
    </w:p>
  </w:footnote>
  <w:footnote w:id="14">
    <w:p w14:paraId="3A85A693" w14:textId="453C12F7" w:rsidR="00454D0A" w:rsidRPr="0029320E" w:rsidRDefault="00454D0A">
      <w:pPr>
        <w:pStyle w:val="FootnoteText"/>
      </w:pPr>
      <w:r>
        <w:rPr>
          <w:rStyle w:val="FootnoteReference"/>
        </w:rPr>
        <w:footnoteRef/>
      </w:r>
      <w:r>
        <w:t xml:space="preserve"> </w:t>
      </w:r>
      <w:hyperlink r:id="rId14" w:history="1">
        <w:r w:rsidRPr="007270C4">
          <w:rPr>
            <w:rStyle w:val="Hyperlink"/>
          </w:rPr>
          <w:t>https://webgate.ec.europa.eu/fpfis/wikis/x/-MGEEQ</w:t>
        </w:r>
      </w:hyperlink>
      <w:r>
        <w:t xml:space="preserve"> </w:t>
      </w:r>
    </w:p>
  </w:footnote>
  <w:footnote w:id="15">
    <w:p w14:paraId="7E3457AE" w14:textId="1B42D4D3" w:rsidR="00454D0A" w:rsidRPr="0073223C" w:rsidRDefault="00454D0A">
      <w:pPr>
        <w:pStyle w:val="FootnoteText"/>
      </w:pPr>
      <w:r>
        <w:rPr>
          <w:rStyle w:val="FootnoteReference"/>
        </w:rPr>
        <w:footnoteRef/>
      </w:r>
      <w:r>
        <w:t xml:space="preserve"> </w:t>
      </w:r>
      <w:hyperlink r:id="rId15" w:history="1">
        <w:r w:rsidRPr="007270C4">
          <w:rPr>
            <w:rStyle w:val="Hyperlink"/>
          </w:rPr>
          <w:t>http://inspire-regadmin.jrc.ec.europa.eu/ror</w:t>
        </w:r>
      </w:hyperlink>
    </w:p>
  </w:footnote>
  <w:footnote w:id="16">
    <w:p w14:paraId="1A08839F" w14:textId="0BBAF1C3" w:rsidR="00454D0A" w:rsidRPr="0073223C" w:rsidRDefault="00454D0A">
      <w:pPr>
        <w:pStyle w:val="FootnoteText"/>
      </w:pPr>
      <w:r>
        <w:rPr>
          <w:rStyle w:val="FootnoteReference"/>
        </w:rPr>
        <w:footnoteRef/>
      </w:r>
      <w:r>
        <w:t xml:space="preserve"> </w:t>
      </w:r>
      <w:hyperlink r:id="rId16" w:history="1">
        <w:r w:rsidRPr="007270C4">
          <w:rPr>
            <w:rStyle w:val="Hyperlink"/>
          </w:rPr>
          <w:t>https://github.com/ec-jrc/re3gistry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DBFD" w14:textId="0245AAF1" w:rsidR="00AB6343" w:rsidRPr="00B94D28" w:rsidRDefault="00AB6343" w:rsidP="00AB6343">
    <w:pPr>
      <w:pStyle w:val="Header"/>
      <w:jc w:val="right"/>
      <w:rPr>
        <w:lang w:val="fr-BE"/>
      </w:rPr>
    </w:pPr>
    <w:r>
      <w:rPr>
        <w:lang w:val="fr-BE"/>
      </w:rPr>
      <w:t>MIG/9/2018/DOC11</w:t>
    </w:r>
  </w:p>
  <w:p w14:paraId="5FA9F471" w14:textId="77777777" w:rsidR="00AB6343" w:rsidRDefault="00AB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148F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4821"/>
    <w:multiLevelType w:val="hybridMultilevel"/>
    <w:tmpl w:val="5FA235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5A53"/>
    <w:multiLevelType w:val="hybridMultilevel"/>
    <w:tmpl w:val="B330BDC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042A6EF1"/>
    <w:multiLevelType w:val="hybridMultilevel"/>
    <w:tmpl w:val="B510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91E77"/>
    <w:multiLevelType w:val="hybridMultilevel"/>
    <w:tmpl w:val="E9F2B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7C2FC8"/>
    <w:multiLevelType w:val="multilevel"/>
    <w:tmpl w:val="E1003C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F6E1788"/>
    <w:multiLevelType w:val="hybridMultilevel"/>
    <w:tmpl w:val="E3B8A9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1117044"/>
    <w:multiLevelType w:val="hybridMultilevel"/>
    <w:tmpl w:val="6206F186"/>
    <w:lvl w:ilvl="0" w:tplc="BB58C66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6B007B"/>
    <w:multiLevelType w:val="multilevel"/>
    <w:tmpl w:val="589E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B09F8"/>
    <w:multiLevelType w:val="hybridMultilevel"/>
    <w:tmpl w:val="316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655FC"/>
    <w:multiLevelType w:val="hybridMultilevel"/>
    <w:tmpl w:val="FEF6E0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D67F77"/>
    <w:multiLevelType w:val="multilevel"/>
    <w:tmpl w:val="B67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B611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D433992"/>
    <w:multiLevelType w:val="multilevel"/>
    <w:tmpl w:val="881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A90665"/>
    <w:multiLevelType w:val="hybridMultilevel"/>
    <w:tmpl w:val="821E4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E4708"/>
    <w:multiLevelType w:val="hybridMultilevel"/>
    <w:tmpl w:val="6C1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F56E0"/>
    <w:multiLevelType w:val="hybridMultilevel"/>
    <w:tmpl w:val="3964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12BE6"/>
    <w:multiLevelType w:val="hybridMultilevel"/>
    <w:tmpl w:val="B1CC77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34C7A"/>
    <w:multiLevelType w:val="hybridMultilevel"/>
    <w:tmpl w:val="5D86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87068"/>
    <w:multiLevelType w:val="hybridMultilevel"/>
    <w:tmpl w:val="19B248E6"/>
    <w:lvl w:ilvl="0" w:tplc="F4307BE6">
      <w:start w:val="1"/>
      <w:numFmt w:val="bullet"/>
      <w:lvlText w:val=""/>
      <w:lvlJc w:val="left"/>
      <w:pPr>
        <w:tabs>
          <w:tab w:val="num" w:pos="765"/>
        </w:tabs>
        <w:ind w:left="765" w:hanging="360"/>
      </w:pPr>
      <w:rPr>
        <w:rFonts w:ascii="Wingdings" w:hAnsi="Wingdings" w:hint="default"/>
      </w:rPr>
    </w:lvl>
    <w:lvl w:ilvl="1" w:tplc="849600AC">
      <w:start w:val="1"/>
      <w:numFmt w:val="bullet"/>
      <w:lvlText w:val=""/>
      <w:lvlJc w:val="left"/>
      <w:pPr>
        <w:tabs>
          <w:tab w:val="num" w:pos="1485"/>
        </w:tabs>
        <w:ind w:left="1485" w:hanging="360"/>
      </w:pPr>
      <w:rPr>
        <w:rFonts w:ascii="Wingdings" w:hAnsi="Wingdings" w:hint="default"/>
      </w:rPr>
    </w:lvl>
    <w:lvl w:ilvl="2" w:tplc="0E30A4BE" w:tentative="1">
      <w:start w:val="1"/>
      <w:numFmt w:val="bullet"/>
      <w:lvlText w:val=""/>
      <w:lvlJc w:val="left"/>
      <w:pPr>
        <w:tabs>
          <w:tab w:val="num" w:pos="2205"/>
        </w:tabs>
        <w:ind w:left="2205" w:hanging="360"/>
      </w:pPr>
      <w:rPr>
        <w:rFonts w:ascii="Wingdings" w:hAnsi="Wingdings" w:hint="default"/>
      </w:rPr>
    </w:lvl>
    <w:lvl w:ilvl="3" w:tplc="94B45FFE" w:tentative="1">
      <w:start w:val="1"/>
      <w:numFmt w:val="bullet"/>
      <w:lvlText w:val=""/>
      <w:lvlJc w:val="left"/>
      <w:pPr>
        <w:tabs>
          <w:tab w:val="num" w:pos="2925"/>
        </w:tabs>
        <w:ind w:left="2925" w:hanging="360"/>
      </w:pPr>
      <w:rPr>
        <w:rFonts w:ascii="Wingdings" w:hAnsi="Wingdings" w:hint="default"/>
      </w:rPr>
    </w:lvl>
    <w:lvl w:ilvl="4" w:tplc="009246F4" w:tentative="1">
      <w:start w:val="1"/>
      <w:numFmt w:val="bullet"/>
      <w:lvlText w:val=""/>
      <w:lvlJc w:val="left"/>
      <w:pPr>
        <w:tabs>
          <w:tab w:val="num" w:pos="3645"/>
        </w:tabs>
        <w:ind w:left="3645" w:hanging="360"/>
      </w:pPr>
      <w:rPr>
        <w:rFonts w:ascii="Wingdings" w:hAnsi="Wingdings" w:hint="default"/>
      </w:rPr>
    </w:lvl>
    <w:lvl w:ilvl="5" w:tplc="51EC266E" w:tentative="1">
      <w:start w:val="1"/>
      <w:numFmt w:val="bullet"/>
      <w:lvlText w:val=""/>
      <w:lvlJc w:val="left"/>
      <w:pPr>
        <w:tabs>
          <w:tab w:val="num" w:pos="4365"/>
        </w:tabs>
        <w:ind w:left="4365" w:hanging="360"/>
      </w:pPr>
      <w:rPr>
        <w:rFonts w:ascii="Wingdings" w:hAnsi="Wingdings" w:hint="default"/>
      </w:rPr>
    </w:lvl>
    <w:lvl w:ilvl="6" w:tplc="CB4EE33E" w:tentative="1">
      <w:start w:val="1"/>
      <w:numFmt w:val="bullet"/>
      <w:lvlText w:val=""/>
      <w:lvlJc w:val="left"/>
      <w:pPr>
        <w:tabs>
          <w:tab w:val="num" w:pos="5085"/>
        </w:tabs>
        <w:ind w:left="5085" w:hanging="360"/>
      </w:pPr>
      <w:rPr>
        <w:rFonts w:ascii="Wingdings" w:hAnsi="Wingdings" w:hint="default"/>
      </w:rPr>
    </w:lvl>
    <w:lvl w:ilvl="7" w:tplc="771831D2" w:tentative="1">
      <w:start w:val="1"/>
      <w:numFmt w:val="bullet"/>
      <w:lvlText w:val=""/>
      <w:lvlJc w:val="left"/>
      <w:pPr>
        <w:tabs>
          <w:tab w:val="num" w:pos="5805"/>
        </w:tabs>
        <w:ind w:left="5805" w:hanging="360"/>
      </w:pPr>
      <w:rPr>
        <w:rFonts w:ascii="Wingdings" w:hAnsi="Wingdings" w:hint="default"/>
      </w:rPr>
    </w:lvl>
    <w:lvl w:ilvl="8" w:tplc="AB3CAE3A"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2D6367AA"/>
    <w:multiLevelType w:val="multilevel"/>
    <w:tmpl w:val="56E26C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F451C52"/>
    <w:multiLevelType w:val="hybridMultilevel"/>
    <w:tmpl w:val="53F8BC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6F72C4"/>
    <w:multiLevelType w:val="hybridMultilevel"/>
    <w:tmpl w:val="53E0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C099C"/>
    <w:multiLevelType w:val="hybridMultilevel"/>
    <w:tmpl w:val="A8AEC6AC"/>
    <w:lvl w:ilvl="0" w:tplc="0409000F">
      <w:start w:val="1"/>
      <w:numFmt w:val="decimal"/>
      <w:lvlText w:val="%1."/>
      <w:lvlJc w:val="left"/>
      <w:pPr>
        <w:ind w:left="360" w:hanging="360"/>
      </w:pPr>
      <w:rPr>
        <w:rFonts w:hint="default"/>
      </w:rPr>
    </w:lvl>
    <w:lvl w:ilvl="1" w:tplc="BB58C660">
      <w:start w:val="1"/>
      <w:numFmt w:val="decimal"/>
      <w:lvlText w:val="%2)"/>
      <w:lvlJc w:val="left"/>
      <w:pPr>
        <w:ind w:left="1080" w:hanging="360"/>
      </w:pPr>
      <w:rPr>
        <w:rFonts w:hint="default"/>
      </w:rPr>
    </w:lvl>
    <w:lvl w:ilvl="2" w:tplc="6D28FC8C">
      <w:start w:val="1"/>
      <w:numFmt w:val="decimal"/>
      <w:lvlText w:val="%3)"/>
      <w:lvlJc w:val="left"/>
      <w:pPr>
        <w:ind w:left="1980" w:hanging="360"/>
      </w:pPr>
      <w:rPr>
        <w:rFonts w:ascii="Tahoma" w:hAnsi="Tahoma" w:cs="Tahoma" w:hint="default"/>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6453A0"/>
    <w:multiLevelType w:val="hybridMultilevel"/>
    <w:tmpl w:val="C2C0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87D4C"/>
    <w:multiLevelType w:val="hybridMultilevel"/>
    <w:tmpl w:val="61BE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E9347D"/>
    <w:multiLevelType w:val="hybridMultilevel"/>
    <w:tmpl w:val="422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64957"/>
    <w:multiLevelType w:val="hybridMultilevel"/>
    <w:tmpl w:val="B800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3109B"/>
    <w:multiLevelType w:val="hybridMultilevel"/>
    <w:tmpl w:val="72B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5246F"/>
    <w:multiLevelType w:val="hybridMultilevel"/>
    <w:tmpl w:val="04EE8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B178F3"/>
    <w:multiLevelType w:val="hybridMultilevel"/>
    <w:tmpl w:val="9CA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439EA"/>
    <w:multiLevelType w:val="multilevel"/>
    <w:tmpl w:val="060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F530F8"/>
    <w:multiLevelType w:val="hybridMultilevel"/>
    <w:tmpl w:val="98C06CEA"/>
    <w:lvl w:ilvl="0" w:tplc="CE7295AE">
      <w:start w:val="201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F506FFF"/>
    <w:multiLevelType w:val="hybridMultilevel"/>
    <w:tmpl w:val="B9CA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1C16AC"/>
    <w:multiLevelType w:val="hybridMultilevel"/>
    <w:tmpl w:val="14D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D364A"/>
    <w:multiLevelType w:val="hybridMultilevel"/>
    <w:tmpl w:val="C410380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6" w15:restartNumberingAfterBreak="0">
    <w:nsid w:val="51254197"/>
    <w:multiLevelType w:val="hybridMultilevel"/>
    <w:tmpl w:val="1EE8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25796"/>
    <w:multiLevelType w:val="hybridMultilevel"/>
    <w:tmpl w:val="AF1A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45C2C"/>
    <w:multiLevelType w:val="hybridMultilevel"/>
    <w:tmpl w:val="B2C60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D773E4"/>
    <w:multiLevelType w:val="hybridMultilevel"/>
    <w:tmpl w:val="3FCE1CC8"/>
    <w:lvl w:ilvl="0" w:tplc="2EACF300">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601D79E1"/>
    <w:multiLevelType w:val="multilevel"/>
    <w:tmpl w:val="1E3A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A5880"/>
    <w:multiLevelType w:val="multilevel"/>
    <w:tmpl w:val="DD3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9C5104"/>
    <w:multiLevelType w:val="hybridMultilevel"/>
    <w:tmpl w:val="786E7396"/>
    <w:lvl w:ilvl="0" w:tplc="BB58C660">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4787F92"/>
    <w:multiLevelType w:val="hybridMultilevel"/>
    <w:tmpl w:val="A566A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2303B5"/>
    <w:multiLevelType w:val="multilevel"/>
    <w:tmpl w:val="EF7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F73D27"/>
    <w:multiLevelType w:val="multilevel"/>
    <w:tmpl w:val="795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A626E"/>
    <w:multiLevelType w:val="hybridMultilevel"/>
    <w:tmpl w:val="B1D24532"/>
    <w:lvl w:ilvl="0" w:tplc="F61412DE">
      <w:start w:val="1"/>
      <w:numFmt w:val="bullet"/>
      <w:lvlText w:val="•"/>
      <w:lvlJc w:val="left"/>
      <w:pPr>
        <w:tabs>
          <w:tab w:val="num" w:pos="720"/>
        </w:tabs>
        <w:ind w:left="720" w:hanging="360"/>
      </w:pPr>
      <w:rPr>
        <w:rFonts w:ascii="Times New Roman" w:hAnsi="Times New Roman" w:hint="default"/>
      </w:rPr>
    </w:lvl>
    <w:lvl w:ilvl="1" w:tplc="294245E2" w:tentative="1">
      <w:start w:val="1"/>
      <w:numFmt w:val="bullet"/>
      <w:lvlText w:val="•"/>
      <w:lvlJc w:val="left"/>
      <w:pPr>
        <w:tabs>
          <w:tab w:val="num" w:pos="1440"/>
        </w:tabs>
        <w:ind w:left="1440" w:hanging="360"/>
      </w:pPr>
      <w:rPr>
        <w:rFonts w:ascii="Times New Roman" w:hAnsi="Times New Roman" w:hint="default"/>
      </w:rPr>
    </w:lvl>
    <w:lvl w:ilvl="2" w:tplc="6D9C9C34" w:tentative="1">
      <w:start w:val="1"/>
      <w:numFmt w:val="bullet"/>
      <w:lvlText w:val="•"/>
      <w:lvlJc w:val="left"/>
      <w:pPr>
        <w:tabs>
          <w:tab w:val="num" w:pos="2160"/>
        </w:tabs>
        <w:ind w:left="2160" w:hanging="360"/>
      </w:pPr>
      <w:rPr>
        <w:rFonts w:ascii="Times New Roman" w:hAnsi="Times New Roman" w:hint="default"/>
      </w:rPr>
    </w:lvl>
    <w:lvl w:ilvl="3" w:tplc="F1F4E178" w:tentative="1">
      <w:start w:val="1"/>
      <w:numFmt w:val="bullet"/>
      <w:lvlText w:val="•"/>
      <w:lvlJc w:val="left"/>
      <w:pPr>
        <w:tabs>
          <w:tab w:val="num" w:pos="2880"/>
        </w:tabs>
        <w:ind w:left="2880" w:hanging="360"/>
      </w:pPr>
      <w:rPr>
        <w:rFonts w:ascii="Times New Roman" w:hAnsi="Times New Roman" w:hint="default"/>
      </w:rPr>
    </w:lvl>
    <w:lvl w:ilvl="4" w:tplc="4050C92E" w:tentative="1">
      <w:start w:val="1"/>
      <w:numFmt w:val="bullet"/>
      <w:lvlText w:val="•"/>
      <w:lvlJc w:val="left"/>
      <w:pPr>
        <w:tabs>
          <w:tab w:val="num" w:pos="3600"/>
        </w:tabs>
        <w:ind w:left="3600" w:hanging="360"/>
      </w:pPr>
      <w:rPr>
        <w:rFonts w:ascii="Times New Roman" w:hAnsi="Times New Roman" w:hint="default"/>
      </w:rPr>
    </w:lvl>
    <w:lvl w:ilvl="5" w:tplc="A29CE0EE" w:tentative="1">
      <w:start w:val="1"/>
      <w:numFmt w:val="bullet"/>
      <w:lvlText w:val="•"/>
      <w:lvlJc w:val="left"/>
      <w:pPr>
        <w:tabs>
          <w:tab w:val="num" w:pos="4320"/>
        </w:tabs>
        <w:ind w:left="4320" w:hanging="360"/>
      </w:pPr>
      <w:rPr>
        <w:rFonts w:ascii="Times New Roman" w:hAnsi="Times New Roman" w:hint="default"/>
      </w:rPr>
    </w:lvl>
    <w:lvl w:ilvl="6" w:tplc="950A291A" w:tentative="1">
      <w:start w:val="1"/>
      <w:numFmt w:val="bullet"/>
      <w:lvlText w:val="•"/>
      <w:lvlJc w:val="left"/>
      <w:pPr>
        <w:tabs>
          <w:tab w:val="num" w:pos="5040"/>
        </w:tabs>
        <w:ind w:left="5040" w:hanging="360"/>
      </w:pPr>
      <w:rPr>
        <w:rFonts w:ascii="Times New Roman" w:hAnsi="Times New Roman" w:hint="default"/>
      </w:rPr>
    </w:lvl>
    <w:lvl w:ilvl="7" w:tplc="493E1D52" w:tentative="1">
      <w:start w:val="1"/>
      <w:numFmt w:val="bullet"/>
      <w:lvlText w:val="•"/>
      <w:lvlJc w:val="left"/>
      <w:pPr>
        <w:tabs>
          <w:tab w:val="num" w:pos="5760"/>
        </w:tabs>
        <w:ind w:left="5760" w:hanging="360"/>
      </w:pPr>
      <w:rPr>
        <w:rFonts w:ascii="Times New Roman" w:hAnsi="Times New Roman" w:hint="default"/>
      </w:rPr>
    </w:lvl>
    <w:lvl w:ilvl="8" w:tplc="47ACEE7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CE0948"/>
    <w:multiLevelType w:val="multilevel"/>
    <w:tmpl w:val="5770D3A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F9D7964"/>
    <w:multiLevelType w:val="hybridMultilevel"/>
    <w:tmpl w:val="971E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33"/>
  </w:num>
  <w:num w:numId="4">
    <w:abstractNumId w:val="14"/>
  </w:num>
  <w:num w:numId="5">
    <w:abstractNumId w:val="0"/>
  </w:num>
  <w:num w:numId="6">
    <w:abstractNumId w:val="2"/>
  </w:num>
  <w:num w:numId="7">
    <w:abstractNumId w:val="5"/>
  </w:num>
  <w:num w:numId="8">
    <w:abstractNumId w:val="8"/>
  </w:num>
  <w:num w:numId="9">
    <w:abstractNumId w:val="47"/>
  </w:num>
  <w:num w:numId="10">
    <w:abstractNumId w:val="6"/>
  </w:num>
  <w:num w:numId="11">
    <w:abstractNumId w:val="15"/>
  </w:num>
  <w:num w:numId="12">
    <w:abstractNumId w:val="30"/>
  </w:num>
  <w:num w:numId="13">
    <w:abstractNumId w:val="32"/>
  </w:num>
  <w:num w:numId="14">
    <w:abstractNumId w:val="1"/>
  </w:num>
  <w:num w:numId="15">
    <w:abstractNumId w:val="27"/>
  </w:num>
  <w:num w:numId="16">
    <w:abstractNumId w:val="20"/>
  </w:num>
  <w:num w:numId="17">
    <w:abstractNumId w:val="21"/>
  </w:num>
  <w:num w:numId="18">
    <w:abstractNumId w:val="4"/>
  </w:num>
  <w:num w:numId="19">
    <w:abstractNumId w:val="3"/>
  </w:num>
  <w:num w:numId="20">
    <w:abstractNumId w:val="17"/>
  </w:num>
  <w:num w:numId="21">
    <w:abstractNumId w:val="31"/>
  </w:num>
  <w:num w:numId="22">
    <w:abstractNumId w:val="35"/>
  </w:num>
  <w:num w:numId="23">
    <w:abstractNumId w:val="12"/>
  </w:num>
  <w:num w:numId="24">
    <w:abstractNumId w:val="16"/>
  </w:num>
  <w:num w:numId="25">
    <w:abstractNumId w:val="39"/>
  </w:num>
  <w:num w:numId="26">
    <w:abstractNumId w:val="19"/>
  </w:num>
  <w:num w:numId="27">
    <w:abstractNumId w:val="22"/>
  </w:num>
  <w:num w:numId="28">
    <w:abstractNumId w:val="29"/>
  </w:num>
  <w:num w:numId="29">
    <w:abstractNumId w:val="40"/>
  </w:num>
  <w:num w:numId="30">
    <w:abstractNumId w:val="28"/>
  </w:num>
  <w:num w:numId="31">
    <w:abstractNumId w:val="34"/>
  </w:num>
  <w:num w:numId="32">
    <w:abstractNumId w:val="48"/>
  </w:num>
  <w:num w:numId="33">
    <w:abstractNumId w:val="46"/>
  </w:num>
  <w:num w:numId="34">
    <w:abstractNumId w:val="36"/>
  </w:num>
  <w:num w:numId="35">
    <w:abstractNumId w:val="25"/>
  </w:num>
  <w:num w:numId="36">
    <w:abstractNumId w:val="41"/>
  </w:num>
  <w:num w:numId="37">
    <w:abstractNumId w:val="44"/>
  </w:num>
  <w:num w:numId="38">
    <w:abstractNumId w:val="45"/>
  </w:num>
  <w:num w:numId="39">
    <w:abstractNumId w:val="13"/>
  </w:num>
  <w:num w:numId="40">
    <w:abstractNumId w:val="9"/>
  </w:num>
  <w:num w:numId="41">
    <w:abstractNumId w:val="37"/>
  </w:num>
  <w:num w:numId="42">
    <w:abstractNumId w:val="23"/>
  </w:num>
  <w:num w:numId="43">
    <w:abstractNumId w:val="18"/>
  </w:num>
  <w:num w:numId="44">
    <w:abstractNumId w:val="11"/>
  </w:num>
  <w:num w:numId="45">
    <w:abstractNumId w:val="10"/>
  </w:num>
  <w:num w:numId="46">
    <w:abstractNumId w:val="42"/>
  </w:num>
  <w:num w:numId="47">
    <w:abstractNumId w:val="7"/>
  </w:num>
  <w:num w:numId="48">
    <w:abstractNumId w:val="3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97889"/>
    <w:rsid w:val="00001EF2"/>
    <w:rsid w:val="0001631F"/>
    <w:rsid w:val="00027472"/>
    <w:rsid w:val="00041560"/>
    <w:rsid w:val="00046185"/>
    <w:rsid w:val="00047BEA"/>
    <w:rsid w:val="00047DE8"/>
    <w:rsid w:val="00072009"/>
    <w:rsid w:val="00095C98"/>
    <w:rsid w:val="000B2CC7"/>
    <w:rsid w:val="000B3DD2"/>
    <w:rsid w:val="000B6FD9"/>
    <w:rsid w:val="000D2EF4"/>
    <w:rsid w:val="000E1558"/>
    <w:rsid w:val="000E3A01"/>
    <w:rsid w:val="000E5C22"/>
    <w:rsid w:val="000F0DAD"/>
    <w:rsid w:val="000F2FCA"/>
    <w:rsid w:val="0010163C"/>
    <w:rsid w:val="00106AE3"/>
    <w:rsid w:val="00134D1F"/>
    <w:rsid w:val="00147DC2"/>
    <w:rsid w:val="001543F2"/>
    <w:rsid w:val="00155E34"/>
    <w:rsid w:val="001640FD"/>
    <w:rsid w:val="00164767"/>
    <w:rsid w:val="00164BEE"/>
    <w:rsid w:val="00164D99"/>
    <w:rsid w:val="001A277D"/>
    <w:rsid w:val="001A577F"/>
    <w:rsid w:val="001B5A23"/>
    <w:rsid w:val="001D42F8"/>
    <w:rsid w:val="001D5544"/>
    <w:rsid w:val="0020167C"/>
    <w:rsid w:val="00214AD6"/>
    <w:rsid w:val="0023017D"/>
    <w:rsid w:val="00230B69"/>
    <w:rsid w:val="0025199B"/>
    <w:rsid w:val="0027086E"/>
    <w:rsid w:val="0029320E"/>
    <w:rsid w:val="002B0D57"/>
    <w:rsid w:val="002C6501"/>
    <w:rsid w:val="002D37DC"/>
    <w:rsid w:val="002D548D"/>
    <w:rsid w:val="002F3021"/>
    <w:rsid w:val="00302EFA"/>
    <w:rsid w:val="00311BC9"/>
    <w:rsid w:val="003166D2"/>
    <w:rsid w:val="00345B79"/>
    <w:rsid w:val="00371B2E"/>
    <w:rsid w:val="00375586"/>
    <w:rsid w:val="00380EBE"/>
    <w:rsid w:val="003D60F9"/>
    <w:rsid w:val="003E15DD"/>
    <w:rsid w:val="004018CF"/>
    <w:rsid w:val="004226AA"/>
    <w:rsid w:val="00432A69"/>
    <w:rsid w:val="004472EE"/>
    <w:rsid w:val="00454D0A"/>
    <w:rsid w:val="00460814"/>
    <w:rsid w:val="00464AA1"/>
    <w:rsid w:val="004650DF"/>
    <w:rsid w:val="004700A3"/>
    <w:rsid w:val="00470D07"/>
    <w:rsid w:val="00491C14"/>
    <w:rsid w:val="004954B3"/>
    <w:rsid w:val="00496F9C"/>
    <w:rsid w:val="004A0DFB"/>
    <w:rsid w:val="004A4086"/>
    <w:rsid w:val="004A5D21"/>
    <w:rsid w:val="004B3F87"/>
    <w:rsid w:val="004B46F2"/>
    <w:rsid w:val="004B579C"/>
    <w:rsid w:val="004B601A"/>
    <w:rsid w:val="004B6CEE"/>
    <w:rsid w:val="004C1E6C"/>
    <w:rsid w:val="004D0C35"/>
    <w:rsid w:val="004E76A9"/>
    <w:rsid w:val="004F69BC"/>
    <w:rsid w:val="00502234"/>
    <w:rsid w:val="00507457"/>
    <w:rsid w:val="00514CF6"/>
    <w:rsid w:val="0052540A"/>
    <w:rsid w:val="005358D9"/>
    <w:rsid w:val="005B3CFF"/>
    <w:rsid w:val="005C0CC2"/>
    <w:rsid w:val="0060460C"/>
    <w:rsid w:val="00613D22"/>
    <w:rsid w:val="00627062"/>
    <w:rsid w:val="00641C8A"/>
    <w:rsid w:val="00645476"/>
    <w:rsid w:val="00645AF1"/>
    <w:rsid w:val="00646974"/>
    <w:rsid w:val="00661A11"/>
    <w:rsid w:val="006934EF"/>
    <w:rsid w:val="00696692"/>
    <w:rsid w:val="00697C91"/>
    <w:rsid w:val="006B067E"/>
    <w:rsid w:val="006B0D51"/>
    <w:rsid w:val="006C2BED"/>
    <w:rsid w:val="007022F2"/>
    <w:rsid w:val="0070506D"/>
    <w:rsid w:val="00716304"/>
    <w:rsid w:val="007174A3"/>
    <w:rsid w:val="0073223C"/>
    <w:rsid w:val="00756B83"/>
    <w:rsid w:val="00782E74"/>
    <w:rsid w:val="00792077"/>
    <w:rsid w:val="007A12C1"/>
    <w:rsid w:val="007B065A"/>
    <w:rsid w:val="007B4A06"/>
    <w:rsid w:val="007C0D6B"/>
    <w:rsid w:val="007E08DC"/>
    <w:rsid w:val="007F64A7"/>
    <w:rsid w:val="00811B81"/>
    <w:rsid w:val="0081235F"/>
    <w:rsid w:val="00825249"/>
    <w:rsid w:val="00825903"/>
    <w:rsid w:val="008423CF"/>
    <w:rsid w:val="00842A24"/>
    <w:rsid w:val="008507D9"/>
    <w:rsid w:val="00852343"/>
    <w:rsid w:val="00853F5C"/>
    <w:rsid w:val="00866433"/>
    <w:rsid w:val="0087511F"/>
    <w:rsid w:val="00881F08"/>
    <w:rsid w:val="008834D5"/>
    <w:rsid w:val="00897717"/>
    <w:rsid w:val="008A3818"/>
    <w:rsid w:val="008B193C"/>
    <w:rsid w:val="008C34D2"/>
    <w:rsid w:val="008E00D7"/>
    <w:rsid w:val="008F13DD"/>
    <w:rsid w:val="008F7BC0"/>
    <w:rsid w:val="00937969"/>
    <w:rsid w:val="00982F69"/>
    <w:rsid w:val="00983F98"/>
    <w:rsid w:val="0099058E"/>
    <w:rsid w:val="009C57E8"/>
    <w:rsid w:val="009C5865"/>
    <w:rsid w:val="009C6B2B"/>
    <w:rsid w:val="009E0E39"/>
    <w:rsid w:val="009F5E50"/>
    <w:rsid w:val="00A01D04"/>
    <w:rsid w:val="00A42611"/>
    <w:rsid w:val="00A66BE5"/>
    <w:rsid w:val="00A759DC"/>
    <w:rsid w:val="00A8080C"/>
    <w:rsid w:val="00A963B8"/>
    <w:rsid w:val="00AB6343"/>
    <w:rsid w:val="00AC1662"/>
    <w:rsid w:val="00AC2871"/>
    <w:rsid w:val="00AD2A6C"/>
    <w:rsid w:val="00AD313B"/>
    <w:rsid w:val="00AD40F8"/>
    <w:rsid w:val="00B03F83"/>
    <w:rsid w:val="00B14690"/>
    <w:rsid w:val="00B42A64"/>
    <w:rsid w:val="00B560B1"/>
    <w:rsid w:val="00B60DF8"/>
    <w:rsid w:val="00B65289"/>
    <w:rsid w:val="00B74499"/>
    <w:rsid w:val="00B8774C"/>
    <w:rsid w:val="00B912C8"/>
    <w:rsid w:val="00BA0778"/>
    <w:rsid w:val="00BA5BE0"/>
    <w:rsid w:val="00BB486F"/>
    <w:rsid w:val="00BC52B4"/>
    <w:rsid w:val="00BC6C70"/>
    <w:rsid w:val="00BE1D00"/>
    <w:rsid w:val="00BE4996"/>
    <w:rsid w:val="00BF26B9"/>
    <w:rsid w:val="00C07136"/>
    <w:rsid w:val="00C27E95"/>
    <w:rsid w:val="00C34C3B"/>
    <w:rsid w:val="00C35608"/>
    <w:rsid w:val="00C77A5F"/>
    <w:rsid w:val="00C8066F"/>
    <w:rsid w:val="00CB549F"/>
    <w:rsid w:val="00CC6A12"/>
    <w:rsid w:val="00D11B29"/>
    <w:rsid w:val="00D13606"/>
    <w:rsid w:val="00D345AF"/>
    <w:rsid w:val="00D36D22"/>
    <w:rsid w:val="00D73507"/>
    <w:rsid w:val="00D83757"/>
    <w:rsid w:val="00D977F1"/>
    <w:rsid w:val="00DA04F9"/>
    <w:rsid w:val="00DB41DA"/>
    <w:rsid w:val="00E12660"/>
    <w:rsid w:val="00E17077"/>
    <w:rsid w:val="00E5647F"/>
    <w:rsid w:val="00E56FD4"/>
    <w:rsid w:val="00E7542B"/>
    <w:rsid w:val="00E85BFE"/>
    <w:rsid w:val="00E87E49"/>
    <w:rsid w:val="00E95410"/>
    <w:rsid w:val="00E97889"/>
    <w:rsid w:val="00EA4C25"/>
    <w:rsid w:val="00EB3283"/>
    <w:rsid w:val="00EC2201"/>
    <w:rsid w:val="00ED21F3"/>
    <w:rsid w:val="00EE39EF"/>
    <w:rsid w:val="00F13342"/>
    <w:rsid w:val="00F237D6"/>
    <w:rsid w:val="00F25A10"/>
    <w:rsid w:val="00F31E6A"/>
    <w:rsid w:val="00F32D73"/>
    <w:rsid w:val="00F419AB"/>
    <w:rsid w:val="00F602CC"/>
    <w:rsid w:val="00F71C38"/>
    <w:rsid w:val="00F8672C"/>
    <w:rsid w:val="00FA0815"/>
    <w:rsid w:val="00FC203F"/>
    <w:rsid w:val="00FD2F1E"/>
    <w:rsid w:val="00FF0E52"/>
    <w:rsid w:val="00FF3FB8"/>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7313"/>
  <w15:chartTrackingRefBased/>
  <w15:docId w15:val="{76DF686C-22F6-43F8-8BB4-1EDB3D07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62"/>
    <w:pPr>
      <w:spacing w:before="120" w:after="0" w:line="276" w:lineRule="auto"/>
    </w:pPr>
    <w:rPr>
      <w:lang w:val="nl-BE"/>
    </w:rPr>
  </w:style>
  <w:style w:type="paragraph" w:styleId="Heading1">
    <w:name w:val="heading 1"/>
    <w:basedOn w:val="Normal"/>
    <w:next w:val="Normal"/>
    <w:link w:val="Heading1Char"/>
    <w:uiPriority w:val="9"/>
    <w:qFormat/>
    <w:rsid w:val="00897717"/>
    <w:pPr>
      <w:keepNext/>
      <w:keepLines/>
      <w:numPr>
        <w:numId w:val="23"/>
      </w:numPr>
      <w:spacing w:before="48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889"/>
    <w:pPr>
      <w:keepNext/>
      <w:keepLines/>
      <w:numPr>
        <w:ilvl w:val="1"/>
        <w:numId w:val="23"/>
      </w:numP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889"/>
    <w:pPr>
      <w:keepNext/>
      <w:keepLines/>
      <w:numPr>
        <w:ilvl w:val="2"/>
        <w:numId w:val="23"/>
      </w:numP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7889"/>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7717"/>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717"/>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717"/>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717"/>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717"/>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17"/>
    <w:rPr>
      <w:rFonts w:asciiTheme="majorHAnsi" w:eastAsiaTheme="majorEastAsia" w:hAnsiTheme="majorHAnsi" w:cstheme="majorBidi"/>
      <w:color w:val="2E74B5" w:themeColor="accent1" w:themeShade="BF"/>
      <w:sz w:val="32"/>
      <w:szCs w:val="32"/>
      <w:lang w:val="nl-BE"/>
    </w:rPr>
  </w:style>
  <w:style w:type="character" w:customStyle="1" w:styleId="Heading2Char">
    <w:name w:val="Heading 2 Char"/>
    <w:basedOn w:val="DefaultParagraphFont"/>
    <w:link w:val="Heading2"/>
    <w:uiPriority w:val="9"/>
    <w:rsid w:val="00E978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788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97889"/>
    <w:pPr>
      <w:ind w:left="720"/>
      <w:contextualSpacing/>
    </w:pPr>
  </w:style>
  <w:style w:type="character" w:customStyle="1" w:styleId="Heading4Char">
    <w:name w:val="Heading 4 Char"/>
    <w:basedOn w:val="DefaultParagraphFont"/>
    <w:link w:val="Heading4"/>
    <w:uiPriority w:val="9"/>
    <w:rsid w:val="00E97889"/>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4C1E6C"/>
    <w:rPr>
      <w:sz w:val="16"/>
      <w:szCs w:val="16"/>
    </w:rPr>
  </w:style>
  <w:style w:type="paragraph" w:styleId="CommentText">
    <w:name w:val="annotation text"/>
    <w:basedOn w:val="Normal"/>
    <w:link w:val="CommentTextChar"/>
    <w:uiPriority w:val="99"/>
    <w:semiHidden/>
    <w:unhideWhenUsed/>
    <w:rsid w:val="004C1E6C"/>
    <w:pPr>
      <w:spacing w:line="240" w:lineRule="auto"/>
    </w:pPr>
    <w:rPr>
      <w:sz w:val="20"/>
      <w:szCs w:val="20"/>
    </w:rPr>
  </w:style>
  <w:style w:type="character" w:customStyle="1" w:styleId="CommentTextChar">
    <w:name w:val="Comment Text Char"/>
    <w:basedOn w:val="DefaultParagraphFont"/>
    <w:link w:val="CommentText"/>
    <w:uiPriority w:val="99"/>
    <w:semiHidden/>
    <w:rsid w:val="004C1E6C"/>
    <w:rPr>
      <w:sz w:val="20"/>
      <w:szCs w:val="20"/>
    </w:rPr>
  </w:style>
  <w:style w:type="paragraph" w:styleId="CommentSubject">
    <w:name w:val="annotation subject"/>
    <w:basedOn w:val="CommentText"/>
    <w:next w:val="CommentText"/>
    <w:link w:val="CommentSubjectChar"/>
    <w:uiPriority w:val="99"/>
    <w:semiHidden/>
    <w:unhideWhenUsed/>
    <w:rsid w:val="004C1E6C"/>
    <w:rPr>
      <w:b/>
      <w:bCs/>
    </w:rPr>
  </w:style>
  <w:style w:type="character" w:customStyle="1" w:styleId="CommentSubjectChar">
    <w:name w:val="Comment Subject Char"/>
    <w:basedOn w:val="CommentTextChar"/>
    <w:link w:val="CommentSubject"/>
    <w:uiPriority w:val="99"/>
    <w:semiHidden/>
    <w:rsid w:val="004C1E6C"/>
    <w:rPr>
      <w:b/>
      <w:bCs/>
      <w:sz w:val="20"/>
      <w:szCs w:val="20"/>
    </w:rPr>
  </w:style>
  <w:style w:type="paragraph" w:styleId="BalloonText">
    <w:name w:val="Balloon Text"/>
    <w:basedOn w:val="Normal"/>
    <w:link w:val="BalloonTextChar"/>
    <w:uiPriority w:val="99"/>
    <w:semiHidden/>
    <w:unhideWhenUsed/>
    <w:rsid w:val="004C1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6C"/>
    <w:rPr>
      <w:rFonts w:ascii="Segoe UI" w:hAnsi="Segoe UI" w:cs="Segoe UI"/>
      <w:sz w:val="18"/>
      <w:szCs w:val="18"/>
    </w:rPr>
  </w:style>
  <w:style w:type="character" w:styleId="Hyperlink">
    <w:name w:val="Hyperlink"/>
    <w:basedOn w:val="DefaultParagraphFont"/>
    <w:uiPriority w:val="99"/>
    <w:unhideWhenUsed/>
    <w:rsid w:val="00F13342"/>
    <w:rPr>
      <w:color w:val="0563C1" w:themeColor="hyperlink"/>
      <w:u w:val="single"/>
    </w:rPr>
  </w:style>
  <w:style w:type="paragraph" w:styleId="FootnoteText">
    <w:name w:val="footnote text"/>
    <w:basedOn w:val="Normal"/>
    <w:link w:val="FootnoteTextChar"/>
    <w:uiPriority w:val="99"/>
    <w:unhideWhenUsed/>
    <w:rsid w:val="00E17077"/>
    <w:pPr>
      <w:spacing w:line="240" w:lineRule="auto"/>
    </w:pPr>
    <w:rPr>
      <w:sz w:val="20"/>
      <w:szCs w:val="20"/>
    </w:rPr>
  </w:style>
  <w:style w:type="character" w:customStyle="1" w:styleId="FootnoteTextChar">
    <w:name w:val="Footnote Text Char"/>
    <w:basedOn w:val="DefaultParagraphFont"/>
    <w:link w:val="FootnoteText"/>
    <w:uiPriority w:val="99"/>
    <w:rsid w:val="00E17077"/>
    <w:rPr>
      <w:sz w:val="20"/>
      <w:szCs w:val="20"/>
    </w:rPr>
  </w:style>
  <w:style w:type="character" w:styleId="FootnoteReference">
    <w:name w:val="footnote reference"/>
    <w:aliases w:val="Footnote Reference - Carlos,stylish,Ref,de nota al pie,Footnote reference number,Footnote symbol,note TESI,Footnote Reference Number,E FNZ,-E Fußnotenzeichen,Footnote#,Footnote,Times 10 Point,Exposant 3 Point,SUPERS,BVI fnr,number,E"/>
    <w:basedOn w:val="DefaultParagraphFont"/>
    <w:uiPriority w:val="99"/>
    <w:unhideWhenUsed/>
    <w:qFormat/>
    <w:rsid w:val="00E17077"/>
    <w:rPr>
      <w:vertAlign w:val="superscript"/>
    </w:rPr>
  </w:style>
  <w:style w:type="paragraph" w:styleId="Title">
    <w:name w:val="Title"/>
    <w:basedOn w:val="Normal"/>
    <w:next w:val="Normal"/>
    <w:link w:val="TitleChar"/>
    <w:uiPriority w:val="10"/>
    <w:qFormat/>
    <w:rsid w:val="00AC16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1662"/>
    <w:rPr>
      <w:rFonts w:asciiTheme="majorHAnsi" w:eastAsiaTheme="majorEastAsia" w:hAnsiTheme="majorHAnsi" w:cstheme="majorBidi"/>
      <w:color w:val="323E4F" w:themeColor="text2" w:themeShade="BF"/>
      <w:spacing w:val="5"/>
      <w:kern w:val="28"/>
      <w:sz w:val="52"/>
      <w:szCs w:val="52"/>
      <w:lang w:val="nl-BE"/>
    </w:rPr>
  </w:style>
  <w:style w:type="table" w:styleId="TableGrid">
    <w:name w:val="Table Grid"/>
    <w:basedOn w:val="TableNormal"/>
    <w:uiPriority w:val="39"/>
    <w:rsid w:val="00AC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C1662"/>
    <w:pPr>
      <w:numPr>
        <w:numId w:val="5"/>
      </w:numPr>
      <w:suppressAutoHyphens/>
      <w:spacing w:after="240" w:line="240" w:lineRule="auto"/>
      <w:contextualSpacing/>
      <w:jc w:val="both"/>
    </w:pPr>
    <w:rPr>
      <w:rFonts w:ascii="Arial" w:eastAsia="Times New Roman" w:hAnsi="Arial" w:cs="Arial"/>
      <w:sz w:val="20"/>
      <w:szCs w:val="20"/>
      <w:lang w:val="en-GB" w:eastAsia="ar-SA"/>
    </w:rPr>
  </w:style>
  <w:style w:type="paragraph" w:styleId="Header">
    <w:name w:val="header"/>
    <w:basedOn w:val="Normal"/>
    <w:link w:val="HeaderChar"/>
    <w:uiPriority w:val="99"/>
    <w:unhideWhenUsed/>
    <w:rsid w:val="00AC1662"/>
    <w:pPr>
      <w:tabs>
        <w:tab w:val="center" w:pos="4536"/>
        <w:tab w:val="right" w:pos="9072"/>
      </w:tabs>
      <w:spacing w:line="240" w:lineRule="auto"/>
    </w:pPr>
  </w:style>
  <w:style w:type="character" w:customStyle="1" w:styleId="HeaderChar">
    <w:name w:val="Header Char"/>
    <w:basedOn w:val="DefaultParagraphFont"/>
    <w:link w:val="Header"/>
    <w:uiPriority w:val="99"/>
    <w:rsid w:val="00AC1662"/>
    <w:rPr>
      <w:lang w:val="nl-BE"/>
    </w:rPr>
  </w:style>
  <w:style w:type="character" w:customStyle="1" w:styleId="Heading5Char">
    <w:name w:val="Heading 5 Char"/>
    <w:basedOn w:val="DefaultParagraphFont"/>
    <w:link w:val="Heading5"/>
    <w:uiPriority w:val="9"/>
    <w:semiHidden/>
    <w:rsid w:val="00897717"/>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897717"/>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897717"/>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897717"/>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897717"/>
    <w:rPr>
      <w:rFonts w:asciiTheme="majorHAnsi" w:eastAsiaTheme="majorEastAsia" w:hAnsiTheme="majorHAnsi" w:cstheme="majorBidi"/>
      <w:i/>
      <w:iCs/>
      <w:color w:val="272727" w:themeColor="text1" w:themeTint="D8"/>
      <w:sz w:val="21"/>
      <w:szCs w:val="21"/>
      <w:lang w:val="nl-BE"/>
    </w:rPr>
  </w:style>
  <w:style w:type="paragraph" w:styleId="TOCHeading">
    <w:name w:val="TOC Heading"/>
    <w:basedOn w:val="Heading1"/>
    <w:next w:val="Normal"/>
    <w:uiPriority w:val="39"/>
    <w:unhideWhenUsed/>
    <w:qFormat/>
    <w:rsid w:val="00897717"/>
    <w:pPr>
      <w:spacing w:before="240" w:line="259" w:lineRule="auto"/>
      <w:outlineLvl w:val="9"/>
    </w:pPr>
    <w:rPr>
      <w:lang w:val="en-US"/>
    </w:rPr>
  </w:style>
  <w:style w:type="paragraph" w:styleId="TOC1">
    <w:name w:val="toc 1"/>
    <w:basedOn w:val="Normal"/>
    <w:next w:val="Normal"/>
    <w:autoRedefine/>
    <w:uiPriority w:val="39"/>
    <w:unhideWhenUsed/>
    <w:rsid w:val="00897717"/>
    <w:pPr>
      <w:spacing w:after="100"/>
    </w:pPr>
  </w:style>
  <w:style w:type="paragraph" w:styleId="TOC2">
    <w:name w:val="toc 2"/>
    <w:basedOn w:val="Normal"/>
    <w:next w:val="Normal"/>
    <w:autoRedefine/>
    <w:uiPriority w:val="39"/>
    <w:unhideWhenUsed/>
    <w:rsid w:val="00897717"/>
    <w:pPr>
      <w:spacing w:after="100"/>
      <w:ind w:left="220"/>
    </w:pPr>
  </w:style>
  <w:style w:type="paragraph" w:styleId="TOC3">
    <w:name w:val="toc 3"/>
    <w:basedOn w:val="Normal"/>
    <w:next w:val="Normal"/>
    <w:autoRedefine/>
    <w:uiPriority w:val="39"/>
    <w:unhideWhenUsed/>
    <w:rsid w:val="00897717"/>
    <w:pPr>
      <w:spacing w:after="100"/>
      <w:ind w:left="440"/>
    </w:pPr>
  </w:style>
  <w:style w:type="paragraph" w:styleId="Caption">
    <w:name w:val="caption"/>
    <w:basedOn w:val="Normal"/>
    <w:next w:val="Normal"/>
    <w:uiPriority w:val="35"/>
    <w:unhideWhenUsed/>
    <w:qFormat/>
    <w:rsid w:val="00507457"/>
    <w:pPr>
      <w:spacing w:before="0" w:after="200" w:line="240" w:lineRule="auto"/>
    </w:pPr>
    <w:rPr>
      <w:i/>
      <w:iCs/>
      <w:color w:val="44546A" w:themeColor="text2"/>
      <w:sz w:val="18"/>
      <w:szCs w:val="18"/>
      <w:lang w:val="en-US"/>
    </w:rPr>
  </w:style>
  <w:style w:type="paragraph" w:styleId="Footer">
    <w:name w:val="footer"/>
    <w:basedOn w:val="Normal"/>
    <w:link w:val="FooterChar"/>
    <w:uiPriority w:val="99"/>
    <w:unhideWhenUsed/>
    <w:rsid w:val="00C27E9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27E95"/>
    <w:rPr>
      <w:lang w:val="nl-BE"/>
    </w:rPr>
  </w:style>
  <w:style w:type="paragraph" w:customStyle="1" w:styleId="Text2">
    <w:name w:val="Text 2"/>
    <w:basedOn w:val="Normal"/>
    <w:rsid w:val="0099058E"/>
    <w:pPr>
      <w:tabs>
        <w:tab w:val="left" w:pos="2160"/>
      </w:tabs>
      <w:spacing w:before="0" w:after="240" w:line="240" w:lineRule="auto"/>
      <w:ind w:left="1077"/>
      <w:jc w:val="both"/>
    </w:pPr>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E85BFE"/>
    <w:rPr>
      <w:b/>
      <w:bCs/>
    </w:rPr>
  </w:style>
  <w:style w:type="paragraph" w:styleId="NormalWeb">
    <w:name w:val="Normal (Web)"/>
    <w:basedOn w:val="Normal"/>
    <w:uiPriority w:val="99"/>
    <w:semiHidden/>
    <w:unhideWhenUsed/>
    <w:rsid w:val="00FA0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54D0A"/>
    <w:rPr>
      <w:color w:val="954F72" w:themeColor="followedHyperlink"/>
      <w:u w:val="single"/>
    </w:rPr>
  </w:style>
  <w:style w:type="paragraph" w:styleId="BodyText">
    <w:name w:val="Body Text"/>
    <w:basedOn w:val="Normal"/>
    <w:link w:val="BodyTextChar"/>
    <w:rsid w:val="00881F08"/>
    <w:pPr>
      <w:suppressAutoHyphens/>
      <w:spacing w:before="0" w:after="120"/>
    </w:pPr>
    <w:rPr>
      <w:rFonts w:ascii="Calibri" w:eastAsia="Calibri" w:hAnsi="Calibri" w:cs="Times New Roman"/>
      <w:kern w:val="1"/>
      <w:lang w:val="en-GB"/>
    </w:rPr>
  </w:style>
  <w:style w:type="character" w:customStyle="1" w:styleId="BodyTextChar">
    <w:name w:val="Body Text Char"/>
    <w:basedOn w:val="DefaultParagraphFont"/>
    <w:link w:val="BodyText"/>
    <w:rsid w:val="00881F08"/>
    <w:rPr>
      <w:rFonts w:ascii="Calibri" w:eastAsia="Calibri" w:hAnsi="Calibri" w:cs="Times New Roman"/>
      <w:ker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5370">
      <w:bodyDiv w:val="1"/>
      <w:marLeft w:val="0"/>
      <w:marRight w:val="0"/>
      <w:marTop w:val="0"/>
      <w:marBottom w:val="0"/>
      <w:divBdr>
        <w:top w:val="none" w:sz="0" w:space="0" w:color="auto"/>
        <w:left w:val="none" w:sz="0" w:space="0" w:color="auto"/>
        <w:bottom w:val="none" w:sz="0" w:space="0" w:color="auto"/>
        <w:right w:val="none" w:sz="0" w:space="0" w:color="auto"/>
      </w:divBdr>
    </w:div>
    <w:div w:id="494757987">
      <w:bodyDiv w:val="1"/>
      <w:marLeft w:val="0"/>
      <w:marRight w:val="0"/>
      <w:marTop w:val="0"/>
      <w:marBottom w:val="0"/>
      <w:divBdr>
        <w:top w:val="none" w:sz="0" w:space="0" w:color="auto"/>
        <w:left w:val="none" w:sz="0" w:space="0" w:color="auto"/>
        <w:bottom w:val="none" w:sz="0" w:space="0" w:color="auto"/>
        <w:right w:val="none" w:sz="0" w:space="0" w:color="auto"/>
      </w:divBdr>
    </w:div>
    <w:div w:id="600144760">
      <w:bodyDiv w:val="1"/>
      <w:marLeft w:val="0"/>
      <w:marRight w:val="0"/>
      <w:marTop w:val="0"/>
      <w:marBottom w:val="0"/>
      <w:divBdr>
        <w:top w:val="none" w:sz="0" w:space="0" w:color="auto"/>
        <w:left w:val="none" w:sz="0" w:space="0" w:color="auto"/>
        <w:bottom w:val="none" w:sz="0" w:space="0" w:color="auto"/>
        <w:right w:val="none" w:sz="0" w:space="0" w:color="auto"/>
      </w:divBdr>
      <w:divsChild>
        <w:div w:id="1514221192">
          <w:marLeft w:val="0"/>
          <w:marRight w:val="0"/>
          <w:marTop w:val="0"/>
          <w:marBottom w:val="0"/>
          <w:divBdr>
            <w:top w:val="none" w:sz="0" w:space="0" w:color="auto"/>
            <w:left w:val="none" w:sz="0" w:space="0" w:color="auto"/>
            <w:bottom w:val="none" w:sz="0" w:space="0" w:color="auto"/>
            <w:right w:val="none" w:sz="0" w:space="0" w:color="auto"/>
          </w:divBdr>
        </w:div>
      </w:divsChild>
    </w:div>
    <w:div w:id="739867702">
      <w:bodyDiv w:val="1"/>
      <w:marLeft w:val="0"/>
      <w:marRight w:val="0"/>
      <w:marTop w:val="0"/>
      <w:marBottom w:val="0"/>
      <w:divBdr>
        <w:top w:val="none" w:sz="0" w:space="0" w:color="auto"/>
        <w:left w:val="none" w:sz="0" w:space="0" w:color="auto"/>
        <w:bottom w:val="none" w:sz="0" w:space="0" w:color="auto"/>
        <w:right w:val="none" w:sz="0" w:space="0" w:color="auto"/>
      </w:divBdr>
    </w:div>
    <w:div w:id="984746732">
      <w:bodyDiv w:val="1"/>
      <w:marLeft w:val="0"/>
      <w:marRight w:val="0"/>
      <w:marTop w:val="0"/>
      <w:marBottom w:val="0"/>
      <w:divBdr>
        <w:top w:val="none" w:sz="0" w:space="0" w:color="auto"/>
        <w:left w:val="none" w:sz="0" w:space="0" w:color="auto"/>
        <w:bottom w:val="none" w:sz="0" w:space="0" w:color="auto"/>
        <w:right w:val="none" w:sz="0" w:space="0" w:color="auto"/>
      </w:divBdr>
    </w:div>
    <w:div w:id="1276981903">
      <w:bodyDiv w:val="1"/>
      <w:marLeft w:val="0"/>
      <w:marRight w:val="0"/>
      <w:marTop w:val="0"/>
      <w:marBottom w:val="0"/>
      <w:divBdr>
        <w:top w:val="none" w:sz="0" w:space="0" w:color="auto"/>
        <w:left w:val="none" w:sz="0" w:space="0" w:color="auto"/>
        <w:bottom w:val="none" w:sz="0" w:space="0" w:color="auto"/>
        <w:right w:val="none" w:sz="0" w:space="0" w:color="auto"/>
      </w:divBdr>
      <w:divsChild>
        <w:div w:id="1460565189">
          <w:marLeft w:val="0"/>
          <w:marRight w:val="0"/>
          <w:marTop w:val="0"/>
          <w:marBottom w:val="0"/>
          <w:divBdr>
            <w:top w:val="none" w:sz="0" w:space="0" w:color="auto"/>
            <w:left w:val="none" w:sz="0" w:space="0" w:color="auto"/>
            <w:bottom w:val="none" w:sz="0" w:space="0" w:color="auto"/>
            <w:right w:val="none" w:sz="0" w:space="0" w:color="auto"/>
          </w:divBdr>
        </w:div>
      </w:divsChild>
    </w:div>
    <w:div w:id="1535459650">
      <w:bodyDiv w:val="1"/>
      <w:marLeft w:val="0"/>
      <w:marRight w:val="0"/>
      <w:marTop w:val="0"/>
      <w:marBottom w:val="0"/>
      <w:divBdr>
        <w:top w:val="none" w:sz="0" w:space="0" w:color="auto"/>
        <w:left w:val="none" w:sz="0" w:space="0" w:color="auto"/>
        <w:bottom w:val="none" w:sz="0" w:space="0" w:color="auto"/>
        <w:right w:val="none" w:sz="0" w:space="0" w:color="auto"/>
      </w:divBdr>
      <w:divsChild>
        <w:div w:id="572816085">
          <w:marLeft w:val="0"/>
          <w:marRight w:val="0"/>
          <w:marTop w:val="0"/>
          <w:marBottom w:val="0"/>
          <w:divBdr>
            <w:top w:val="none" w:sz="0" w:space="0" w:color="auto"/>
            <w:left w:val="none" w:sz="0" w:space="0" w:color="auto"/>
            <w:bottom w:val="none" w:sz="0" w:space="0" w:color="auto"/>
            <w:right w:val="none" w:sz="0" w:space="0" w:color="auto"/>
          </w:divBdr>
        </w:div>
      </w:divsChild>
    </w:div>
    <w:div w:id="1668632721">
      <w:bodyDiv w:val="1"/>
      <w:marLeft w:val="0"/>
      <w:marRight w:val="0"/>
      <w:marTop w:val="0"/>
      <w:marBottom w:val="0"/>
      <w:divBdr>
        <w:top w:val="none" w:sz="0" w:space="0" w:color="auto"/>
        <w:left w:val="none" w:sz="0" w:space="0" w:color="auto"/>
        <w:bottom w:val="none" w:sz="0" w:space="0" w:color="auto"/>
        <w:right w:val="none" w:sz="0" w:space="0" w:color="auto"/>
      </w:divBdr>
    </w:div>
    <w:div w:id="1750882312">
      <w:bodyDiv w:val="1"/>
      <w:marLeft w:val="0"/>
      <w:marRight w:val="0"/>
      <w:marTop w:val="0"/>
      <w:marBottom w:val="0"/>
      <w:divBdr>
        <w:top w:val="none" w:sz="0" w:space="0" w:color="auto"/>
        <w:left w:val="none" w:sz="0" w:space="0" w:color="auto"/>
        <w:bottom w:val="none" w:sz="0" w:space="0" w:color="auto"/>
        <w:right w:val="none" w:sz="0" w:space="0" w:color="auto"/>
      </w:divBdr>
    </w:div>
    <w:div w:id="1752118075">
      <w:bodyDiv w:val="1"/>
      <w:marLeft w:val="0"/>
      <w:marRight w:val="0"/>
      <w:marTop w:val="0"/>
      <w:marBottom w:val="0"/>
      <w:divBdr>
        <w:top w:val="none" w:sz="0" w:space="0" w:color="auto"/>
        <w:left w:val="none" w:sz="0" w:space="0" w:color="auto"/>
        <w:bottom w:val="none" w:sz="0" w:space="0" w:color="auto"/>
        <w:right w:val="none" w:sz="0" w:space="0" w:color="auto"/>
      </w:divBdr>
      <w:divsChild>
        <w:div w:id="1973821394">
          <w:marLeft w:val="0"/>
          <w:marRight w:val="0"/>
          <w:marTop w:val="0"/>
          <w:marBottom w:val="0"/>
          <w:divBdr>
            <w:top w:val="none" w:sz="0" w:space="0" w:color="auto"/>
            <w:left w:val="none" w:sz="0" w:space="0" w:color="auto"/>
            <w:bottom w:val="none" w:sz="0" w:space="0" w:color="auto"/>
            <w:right w:val="none" w:sz="0" w:space="0" w:color="auto"/>
          </w:divBdr>
        </w:div>
        <w:div w:id="1568302377">
          <w:marLeft w:val="0"/>
          <w:marRight w:val="0"/>
          <w:marTop w:val="0"/>
          <w:marBottom w:val="0"/>
          <w:divBdr>
            <w:top w:val="none" w:sz="0" w:space="0" w:color="auto"/>
            <w:left w:val="none" w:sz="0" w:space="0" w:color="auto"/>
            <w:bottom w:val="none" w:sz="0" w:space="0" w:color="auto"/>
            <w:right w:val="none" w:sz="0" w:space="0" w:color="auto"/>
          </w:divBdr>
        </w:div>
        <w:div w:id="175001326">
          <w:marLeft w:val="0"/>
          <w:marRight w:val="0"/>
          <w:marTop w:val="0"/>
          <w:marBottom w:val="0"/>
          <w:divBdr>
            <w:top w:val="none" w:sz="0" w:space="0" w:color="auto"/>
            <w:left w:val="none" w:sz="0" w:space="0" w:color="auto"/>
            <w:bottom w:val="none" w:sz="0" w:space="0" w:color="auto"/>
            <w:right w:val="none" w:sz="0" w:space="0" w:color="auto"/>
          </w:divBdr>
        </w:div>
        <w:div w:id="450824600">
          <w:marLeft w:val="0"/>
          <w:marRight w:val="0"/>
          <w:marTop w:val="0"/>
          <w:marBottom w:val="0"/>
          <w:divBdr>
            <w:top w:val="none" w:sz="0" w:space="0" w:color="auto"/>
            <w:left w:val="none" w:sz="0" w:space="0" w:color="auto"/>
            <w:bottom w:val="none" w:sz="0" w:space="0" w:color="auto"/>
            <w:right w:val="none" w:sz="0" w:space="0" w:color="auto"/>
          </w:divBdr>
        </w:div>
        <w:div w:id="264579041">
          <w:marLeft w:val="0"/>
          <w:marRight w:val="0"/>
          <w:marTop w:val="0"/>
          <w:marBottom w:val="0"/>
          <w:divBdr>
            <w:top w:val="none" w:sz="0" w:space="0" w:color="auto"/>
            <w:left w:val="none" w:sz="0" w:space="0" w:color="auto"/>
            <w:bottom w:val="none" w:sz="0" w:space="0" w:color="auto"/>
            <w:right w:val="none" w:sz="0" w:space="0" w:color="auto"/>
          </w:divBdr>
        </w:div>
        <w:div w:id="1813716519">
          <w:marLeft w:val="0"/>
          <w:marRight w:val="0"/>
          <w:marTop w:val="0"/>
          <w:marBottom w:val="0"/>
          <w:divBdr>
            <w:top w:val="none" w:sz="0" w:space="0" w:color="auto"/>
            <w:left w:val="none" w:sz="0" w:space="0" w:color="auto"/>
            <w:bottom w:val="none" w:sz="0" w:space="0" w:color="auto"/>
            <w:right w:val="none" w:sz="0" w:space="0" w:color="auto"/>
          </w:divBdr>
        </w:div>
        <w:div w:id="1191799894">
          <w:marLeft w:val="0"/>
          <w:marRight w:val="0"/>
          <w:marTop w:val="0"/>
          <w:marBottom w:val="0"/>
          <w:divBdr>
            <w:top w:val="none" w:sz="0" w:space="0" w:color="auto"/>
            <w:left w:val="none" w:sz="0" w:space="0" w:color="auto"/>
            <w:bottom w:val="none" w:sz="0" w:space="0" w:color="auto"/>
            <w:right w:val="none" w:sz="0" w:space="0" w:color="auto"/>
          </w:divBdr>
        </w:div>
        <w:div w:id="1361322118">
          <w:marLeft w:val="0"/>
          <w:marRight w:val="0"/>
          <w:marTop w:val="0"/>
          <w:marBottom w:val="0"/>
          <w:divBdr>
            <w:top w:val="none" w:sz="0" w:space="0" w:color="auto"/>
            <w:left w:val="none" w:sz="0" w:space="0" w:color="auto"/>
            <w:bottom w:val="none" w:sz="0" w:space="0" w:color="auto"/>
            <w:right w:val="none" w:sz="0" w:space="0" w:color="auto"/>
          </w:divBdr>
        </w:div>
        <w:div w:id="1469084717">
          <w:marLeft w:val="0"/>
          <w:marRight w:val="0"/>
          <w:marTop w:val="0"/>
          <w:marBottom w:val="0"/>
          <w:divBdr>
            <w:top w:val="none" w:sz="0" w:space="0" w:color="auto"/>
            <w:left w:val="none" w:sz="0" w:space="0" w:color="auto"/>
            <w:bottom w:val="none" w:sz="0" w:space="0" w:color="auto"/>
            <w:right w:val="none" w:sz="0" w:space="0" w:color="auto"/>
          </w:divBdr>
        </w:div>
        <w:div w:id="269162878">
          <w:marLeft w:val="0"/>
          <w:marRight w:val="0"/>
          <w:marTop w:val="0"/>
          <w:marBottom w:val="0"/>
          <w:divBdr>
            <w:top w:val="none" w:sz="0" w:space="0" w:color="auto"/>
            <w:left w:val="none" w:sz="0" w:space="0" w:color="auto"/>
            <w:bottom w:val="none" w:sz="0" w:space="0" w:color="auto"/>
            <w:right w:val="none" w:sz="0" w:space="0" w:color="auto"/>
          </w:divBdr>
        </w:div>
        <w:div w:id="1491024602">
          <w:marLeft w:val="0"/>
          <w:marRight w:val="0"/>
          <w:marTop w:val="0"/>
          <w:marBottom w:val="0"/>
          <w:divBdr>
            <w:top w:val="none" w:sz="0" w:space="0" w:color="auto"/>
            <w:left w:val="none" w:sz="0" w:space="0" w:color="auto"/>
            <w:bottom w:val="none" w:sz="0" w:space="0" w:color="auto"/>
            <w:right w:val="none" w:sz="0" w:space="0" w:color="auto"/>
          </w:divBdr>
        </w:div>
      </w:divsChild>
    </w:div>
    <w:div w:id="1981183144">
      <w:bodyDiv w:val="1"/>
      <w:marLeft w:val="0"/>
      <w:marRight w:val="0"/>
      <w:marTop w:val="0"/>
      <w:marBottom w:val="0"/>
      <w:divBdr>
        <w:top w:val="none" w:sz="0" w:space="0" w:color="auto"/>
        <w:left w:val="none" w:sz="0" w:space="0" w:color="auto"/>
        <w:bottom w:val="none" w:sz="0" w:space="0" w:color="auto"/>
        <w:right w:val="none" w:sz="0" w:space="0" w:color="auto"/>
      </w:divBdr>
      <w:divsChild>
        <w:div w:id="248269774">
          <w:marLeft w:val="0"/>
          <w:marRight w:val="0"/>
          <w:marTop w:val="0"/>
          <w:marBottom w:val="0"/>
          <w:divBdr>
            <w:top w:val="none" w:sz="0" w:space="0" w:color="auto"/>
            <w:left w:val="none" w:sz="0" w:space="0" w:color="auto"/>
            <w:bottom w:val="none" w:sz="0" w:space="0" w:color="auto"/>
            <w:right w:val="none" w:sz="0" w:space="0" w:color="auto"/>
          </w:divBdr>
          <w:divsChild>
            <w:div w:id="1963882601">
              <w:marLeft w:val="0"/>
              <w:marRight w:val="0"/>
              <w:marTop w:val="0"/>
              <w:marBottom w:val="0"/>
              <w:divBdr>
                <w:top w:val="none" w:sz="0" w:space="0" w:color="auto"/>
                <w:left w:val="none" w:sz="0" w:space="0" w:color="auto"/>
                <w:bottom w:val="none" w:sz="0" w:space="0" w:color="auto"/>
                <w:right w:val="none" w:sz="0" w:space="0" w:color="auto"/>
              </w:divBdr>
            </w:div>
          </w:divsChild>
        </w:div>
        <w:div w:id="1594315848">
          <w:marLeft w:val="0"/>
          <w:marRight w:val="0"/>
          <w:marTop w:val="0"/>
          <w:marBottom w:val="0"/>
          <w:divBdr>
            <w:top w:val="none" w:sz="0" w:space="0" w:color="auto"/>
            <w:left w:val="none" w:sz="0" w:space="0" w:color="auto"/>
            <w:bottom w:val="none" w:sz="0" w:space="0" w:color="auto"/>
            <w:right w:val="none" w:sz="0" w:space="0" w:color="auto"/>
          </w:divBdr>
          <w:divsChild>
            <w:div w:id="904293216">
              <w:marLeft w:val="0"/>
              <w:marRight w:val="0"/>
              <w:marTop w:val="0"/>
              <w:marBottom w:val="0"/>
              <w:divBdr>
                <w:top w:val="none" w:sz="0" w:space="0" w:color="auto"/>
                <w:left w:val="none" w:sz="0" w:space="0" w:color="auto"/>
                <w:bottom w:val="none" w:sz="0" w:space="0" w:color="auto"/>
                <w:right w:val="none" w:sz="0" w:space="0" w:color="auto"/>
              </w:divBdr>
            </w:div>
          </w:divsChild>
        </w:div>
        <w:div w:id="324432304">
          <w:marLeft w:val="0"/>
          <w:marRight w:val="0"/>
          <w:marTop w:val="0"/>
          <w:marBottom w:val="0"/>
          <w:divBdr>
            <w:top w:val="none" w:sz="0" w:space="0" w:color="auto"/>
            <w:left w:val="none" w:sz="0" w:space="0" w:color="auto"/>
            <w:bottom w:val="none" w:sz="0" w:space="0" w:color="auto"/>
            <w:right w:val="none" w:sz="0" w:space="0" w:color="auto"/>
          </w:divBdr>
          <w:divsChild>
            <w:div w:id="1389300517">
              <w:marLeft w:val="0"/>
              <w:marRight w:val="0"/>
              <w:marTop w:val="0"/>
              <w:marBottom w:val="0"/>
              <w:divBdr>
                <w:top w:val="none" w:sz="0" w:space="0" w:color="auto"/>
                <w:left w:val="none" w:sz="0" w:space="0" w:color="auto"/>
                <w:bottom w:val="none" w:sz="0" w:space="0" w:color="auto"/>
                <w:right w:val="none" w:sz="0" w:space="0" w:color="auto"/>
              </w:divBdr>
            </w:div>
          </w:divsChild>
        </w:div>
        <w:div w:id="665936565">
          <w:marLeft w:val="0"/>
          <w:marRight w:val="0"/>
          <w:marTop w:val="0"/>
          <w:marBottom w:val="0"/>
          <w:divBdr>
            <w:top w:val="none" w:sz="0" w:space="0" w:color="auto"/>
            <w:left w:val="none" w:sz="0" w:space="0" w:color="auto"/>
            <w:bottom w:val="none" w:sz="0" w:space="0" w:color="auto"/>
            <w:right w:val="none" w:sz="0" w:space="0" w:color="auto"/>
          </w:divBdr>
          <w:divsChild>
            <w:div w:id="1235168187">
              <w:marLeft w:val="0"/>
              <w:marRight w:val="0"/>
              <w:marTop w:val="0"/>
              <w:marBottom w:val="0"/>
              <w:divBdr>
                <w:top w:val="none" w:sz="0" w:space="0" w:color="auto"/>
                <w:left w:val="none" w:sz="0" w:space="0" w:color="auto"/>
                <w:bottom w:val="none" w:sz="0" w:space="0" w:color="auto"/>
                <w:right w:val="none" w:sz="0" w:space="0" w:color="auto"/>
              </w:divBdr>
            </w:div>
          </w:divsChild>
        </w:div>
        <w:div w:id="338310853">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
          </w:divsChild>
        </w:div>
        <w:div w:id="337658170">
          <w:marLeft w:val="0"/>
          <w:marRight w:val="0"/>
          <w:marTop w:val="0"/>
          <w:marBottom w:val="0"/>
          <w:divBdr>
            <w:top w:val="none" w:sz="0" w:space="0" w:color="auto"/>
            <w:left w:val="none" w:sz="0" w:space="0" w:color="auto"/>
            <w:bottom w:val="none" w:sz="0" w:space="0" w:color="auto"/>
            <w:right w:val="none" w:sz="0" w:space="0" w:color="auto"/>
          </w:divBdr>
          <w:divsChild>
            <w:div w:id="1009942267">
              <w:marLeft w:val="0"/>
              <w:marRight w:val="0"/>
              <w:marTop w:val="0"/>
              <w:marBottom w:val="0"/>
              <w:divBdr>
                <w:top w:val="none" w:sz="0" w:space="0" w:color="auto"/>
                <w:left w:val="none" w:sz="0" w:space="0" w:color="auto"/>
                <w:bottom w:val="none" w:sz="0" w:space="0" w:color="auto"/>
                <w:right w:val="none" w:sz="0" w:space="0" w:color="auto"/>
              </w:divBdr>
            </w:div>
          </w:divsChild>
        </w:div>
        <w:div w:id="1424958415">
          <w:marLeft w:val="0"/>
          <w:marRight w:val="0"/>
          <w:marTop w:val="0"/>
          <w:marBottom w:val="0"/>
          <w:divBdr>
            <w:top w:val="none" w:sz="0" w:space="0" w:color="auto"/>
            <w:left w:val="none" w:sz="0" w:space="0" w:color="auto"/>
            <w:bottom w:val="none" w:sz="0" w:space="0" w:color="auto"/>
            <w:right w:val="none" w:sz="0" w:space="0" w:color="auto"/>
          </w:divBdr>
          <w:divsChild>
            <w:div w:id="1527133170">
              <w:marLeft w:val="0"/>
              <w:marRight w:val="0"/>
              <w:marTop w:val="0"/>
              <w:marBottom w:val="0"/>
              <w:divBdr>
                <w:top w:val="none" w:sz="0" w:space="0" w:color="auto"/>
                <w:left w:val="none" w:sz="0" w:space="0" w:color="auto"/>
                <w:bottom w:val="none" w:sz="0" w:space="0" w:color="auto"/>
                <w:right w:val="none" w:sz="0" w:space="0" w:color="auto"/>
              </w:divBdr>
            </w:div>
          </w:divsChild>
        </w:div>
        <w:div w:id="1096485307">
          <w:marLeft w:val="0"/>
          <w:marRight w:val="0"/>
          <w:marTop w:val="0"/>
          <w:marBottom w:val="0"/>
          <w:divBdr>
            <w:top w:val="none" w:sz="0" w:space="0" w:color="auto"/>
            <w:left w:val="none" w:sz="0" w:space="0" w:color="auto"/>
            <w:bottom w:val="none" w:sz="0" w:space="0" w:color="auto"/>
            <w:right w:val="none" w:sz="0" w:space="0" w:color="auto"/>
          </w:divBdr>
          <w:divsChild>
            <w:div w:id="1457944516">
              <w:marLeft w:val="0"/>
              <w:marRight w:val="0"/>
              <w:marTop w:val="0"/>
              <w:marBottom w:val="0"/>
              <w:divBdr>
                <w:top w:val="none" w:sz="0" w:space="0" w:color="auto"/>
                <w:left w:val="none" w:sz="0" w:space="0" w:color="auto"/>
                <w:bottom w:val="none" w:sz="0" w:space="0" w:color="auto"/>
                <w:right w:val="none" w:sz="0" w:space="0" w:color="auto"/>
              </w:divBdr>
            </w:div>
          </w:divsChild>
        </w:div>
        <w:div w:id="1682976769">
          <w:marLeft w:val="0"/>
          <w:marRight w:val="0"/>
          <w:marTop w:val="0"/>
          <w:marBottom w:val="0"/>
          <w:divBdr>
            <w:top w:val="none" w:sz="0" w:space="0" w:color="auto"/>
            <w:left w:val="none" w:sz="0" w:space="0" w:color="auto"/>
            <w:bottom w:val="none" w:sz="0" w:space="0" w:color="auto"/>
            <w:right w:val="none" w:sz="0" w:space="0" w:color="auto"/>
          </w:divBdr>
          <w:divsChild>
            <w:div w:id="657348113">
              <w:marLeft w:val="0"/>
              <w:marRight w:val="0"/>
              <w:marTop w:val="0"/>
              <w:marBottom w:val="0"/>
              <w:divBdr>
                <w:top w:val="none" w:sz="0" w:space="0" w:color="auto"/>
                <w:left w:val="none" w:sz="0" w:space="0" w:color="auto"/>
                <w:bottom w:val="none" w:sz="0" w:space="0" w:color="auto"/>
                <w:right w:val="none" w:sz="0" w:space="0" w:color="auto"/>
              </w:divBdr>
            </w:div>
          </w:divsChild>
        </w:div>
        <w:div w:id="153954526">
          <w:marLeft w:val="0"/>
          <w:marRight w:val="0"/>
          <w:marTop w:val="0"/>
          <w:marBottom w:val="0"/>
          <w:divBdr>
            <w:top w:val="none" w:sz="0" w:space="0" w:color="auto"/>
            <w:left w:val="none" w:sz="0" w:space="0" w:color="auto"/>
            <w:bottom w:val="none" w:sz="0" w:space="0" w:color="auto"/>
            <w:right w:val="none" w:sz="0" w:space="0" w:color="auto"/>
          </w:divBdr>
          <w:divsChild>
            <w:div w:id="549923973">
              <w:marLeft w:val="0"/>
              <w:marRight w:val="0"/>
              <w:marTop w:val="0"/>
              <w:marBottom w:val="0"/>
              <w:divBdr>
                <w:top w:val="none" w:sz="0" w:space="0" w:color="auto"/>
                <w:left w:val="none" w:sz="0" w:space="0" w:color="auto"/>
                <w:bottom w:val="none" w:sz="0" w:space="0" w:color="auto"/>
                <w:right w:val="none" w:sz="0" w:space="0" w:color="auto"/>
              </w:divBdr>
            </w:div>
          </w:divsChild>
        </w:div>
        <w:div w:id="1234390255">
          <w:marLeft w:val="0"/>
          <w:marRight w:val="0"/>
          <w:marTop w:val="0"/>
          <w:marBottom w:val="0"/>
          <w:divBdr>
            <w:top w:val="none" w:sz="0" w:space="0" w:color="auto"/>
            <w:left w:val="none" w:sz="0" w:space="0" w:color="auto"/>
            <w:bottom w:val="none" w:sz="0" w:space="0" w:color="auto"/>
            <w:right w:val="none" w:sz="0" w:space="0" w:color="auto"/>
          </w:divBdr>
          <w:divsChild>
            <w:div w:id="415395389">
              <w:marLeft w:val="0"/>
              <w:marRight w:val="0"/>
              <w:marTop w:val="0"/>
              <w:marBottom w:val="0"/>
              <w:divBdr>
                <w:top w:val="none" w:sz="0" w:space="0" w:color="auto"/>
                <w:left w:val="none" w:sz="0" w:space="0" w:color="auto"/>
                <w:bottom w:val="none" w:sz="0" w:space="0" w:color="auto"/>
                <w:right w:val="none" w:sz="0" w:space="0" w:color="auto"/>
              </w:divBdr>
            </w:div>
          </w:divsChild>
        </w:div>
        <w:div w:id="863597860">
          <w:marLeft w:val="0"/>
          <w:marRight w:val="0"/>
          <w:marTop w:val="0"/>
          <w:marBottom w:val="0"/>
          <w:divBdr>
            <w:top w:val="none" w:sz="0" w:space="0" w:color="auto"/>
            <w:left w:val="none" w:sz="0" w:space="0" w:color="auto"/>
            <w:bottom w:val="none" w:sz="0" w:space="0" w:color="auto"/>
            <w:right w:val="none" w:sz="0" w:space="0" w:color="auto"/>
          </w:divBdr>
          <w:divsChild>
            <w:div w:id="253126651">
              <w:marLeft w:val="0"/>
              <w:marRight w:val="0"/>
              <w:marTop w:val="0"/>
              <w:marBottom w:val="0"/>
              <w:divBdr>
                <w:top w:val="none" w:sz="0" w:space="0" w:color="auto"/>
                <w:left w:val="none" w:sz="0" w:space="0" w:color="auto"/>
                <w:bottom w:val="none" w:sz="0" w:space="0" w:color="auto"/>
                <w:right w:val="none" w:sz="0" w:space="0" w:color="auto"/>
              </w:divBdr>
            </w:div>
          </w:divsChild>
        </w:div>
        <w:div w:id="1435786181">
          <w:marLeft w:val="0"/>
          <w:marRight w:val="0"/>
          <w:marTop w:val="0"/>
          <w:marBottom w:val="0"/>
          <w:divBdr>
            <w:top w:val="none" w:sz="0" w:space="0" w:color="auto"/>
            <w:left w:val="none" w:sz="0" w:space="0" w:color="auto"/>
            <w:bottom w:val="none" w:sz="0" w:space="0" w:color="auto"/>
            <w:right w:val="none" w:sz="0" w:space="0" w:color="auto"/>
          </w:divBdr>
          <w:divsChild>
            <w:div w:id="934023655">
              <w:marLeft w:val="0"/>
              <w:marRight w:val="0"/>
              <w:marTop w:val="0"/>
              <w:marBottom w:val="0"/>
              <w:divBdr>
                <w:top w:val="none" w:sz="0" w:space="0" w:color="auto"/>
                <w:left w:val="none" w:sz="0" w:space="0" w:color="auto"/>
                <w:bottom w:val="none" w:sz="0" w:space="0" w:color="auto"/>
                <w:right w:val="none" w:sz="0" w:space="0" w:color="auto"/>
              </w:divBdr>
            </w:div>
          </w:divsChild>
        </w:div>
        <w:div w:id="1362583983">
          <w:marLeft w:val="0"/>
          <w:marRight w:val="0"/>
          <w:marTop w:val="0"/>
          <w:marBottom w:val="0"/>
          <w:divBdr>
            <w:top w:val="none" w:sz="0" w:space="0" w:color="auto"/>
            <w:left w:val="none" w:sz="0" w:space="0" w:color="auto"/>
            <w:bottom w:val="none" w:sz="0" w:space="0" w:color="auto"/>
            <w:right w:val="none" w:sz="0" w:space="0" w:color="auto"/>
          </w:divBdr>
          <w:divsChild>
            <w:div w:id="648755363">
              <w:marLeft w:val="0"/>
              <w:marRight w:val="0"/>
              <w:marTop w:val="0"/>
              <w:marBottom w:val="0"/>
              <w:divBdr>
                <w:top w:val="none" w:sz="0" w:space="0" w:color="auto"/>
                <w:left w:val="none" w:sz="0" w:space="0" w:color="auto"/>
                <w:bottom w:val="none" w:sz="0" w:space="0" w:color="auto"/>
                <w:right w:val="none" w:sz="0" w:space="0" w:color="auto"/>
              </w:divBdr>
            </w:div>
          </w:divsChild>
        </w:div>
        <w:div w:id="84548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ithub.com/INSPIRE-MIF/2017.2/issues/24" TargetMode="External"/><Relationship Id="rId18" Type="http://schemas.openxmlformats.org/officeDocument/2006/relationships/hyperlink" Target="https://cdn.rawgit.com/opengeospatial/WFS_FES/3.0.0-draft.1/docs/17-069.htm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github.com/INSPIRE-MIF/2017.2/issues/25" TargetMode="External"/><Relationship Id="rId17" Type="http://schemas.openxmlformats.org/officeDocument/2006/relationships/hyperlink" Target="http://inspire-geoportal.ec.europa.eu/validator2/html/usingaswebservic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NSPIRE-MIF/2017.2/issues/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INSPIRE-MIF/2017.2/issues/9" TargetMode="External"/><Relationship Id="rId23" Type="http://schemas.openxmlformats.org/officeDocument/2006/relationships/header" Target="header1.xml"/><Relationship Id="rId10" Type="http://schemas.openxmlformats.org/officeDocument/2006/relationships/hyperlink" Target="https://github.com/INSPIRE-MIF/2017.2/issues/27" TargetMode="External"/><Relationship Id="rId19" Type="http://schemas.openxmlformats.org/officeDocument/2006/relationships/hyperlink" Target="https://webgate.ec.europa.eu/fpfis/wikis/display/InspireMIG/SDW-3:+WFS+3.0" TargetMode="External"/><Relationship Id="rId4" Type="http://schemas.openxmlformats.org/officeDocument/2006/relationships/settings" Target="settings.xml"/><Relationship Id="rId9" Type="http://schemas.openxmlformats.org/officeDocument/2006/relationships/hyperlink" Target="https://github.com/INSPIRE-MIF/2017.2/issues/31" TargetMode="External"/><Relationship Id="rId14" Type="http://schemas.openxmlformats.org/officeDocument/2006/relationships/hyperlink" Target="https://github.com/INSPIRE-MIF/2017.2/issues/23" TargetMode="External"/><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github.com/orgs/etf-validator/projects/2" TargetMode="External"/><Relationship Id="rId13" Type="http://schemas.openxmlformats.org/officeDocument/2006/relationships/hyperlink" Target="https://ec.europa.eu/jrc/en/scientific-tool/inspire-geoportal" TargetMode="External"/><Relationship Id="rId3" Type="http://schemas.openxmlformats.org/officeDocument/2006/relationships/hyperlink" Target="https://github.com/inspire-eu-validation/community/wiki" TargetMode="External"/><Relationship Id="rId7" Type="http://schemas.openxmlformats.org/officeDocument/2006/relationships/hyperlink" Target="https://github.com/etf-validator/docs/tree/master/TOR" TargetMode="External"/><Relationship Id="rId12" Type="http://schemas.openxmlformats.org/officeDocument/2006/relationships/hyperlink" Target="http://inspire-geoportal.ec.europa.eu/" TargetMode="External"/><Relationship Id="rId2" Type="http://schemas.openxmlformats.org/officeDocument/2006/relationships/hyperlink" Target="https://github.com/INSPIRE-MIF/2017.2/issues" TargetMode="External"/><Relationship Id="rId16" Type="http://schemas.openxmlformats.org/officeDocument/2006/relationships/hyperlink" Target="https://github.com/ec-jrc/re3gistry" TargetMode="External"/><Relationship Id="rId1" Type="http://schemas.openxmlformats.org/officeDocument/2006/relationships/hyperlink" Target="https://webgate.ec.europa.eu/fpfis/wikis/x/aAKOE" TargetMode="External"/><Relationship Id="rId6" Type="http://schemas.openxmlformats.org/officeDocument/2006/relationships/hyperlink" Target="https://ies-svn.jrc.ec.europa.eu/projects/mig/issues?query_id=30" TargetMode="External"/><Relationship Id="rId11" Type="http://schemas.openxmlformats.org/officeDocument/2006/relationships/hyperlink" Target="https://webgate.ec.europa.eu/fpfis/wikis/x/FyysEQ" TargetMode="External"/><Relationship Id="rId5" Type="http://schemas.openxmlformats.org/officeDocument/2006/relationships/hyperlink" Target="http://inspire-geoportal.ec.europa.eu/validator2/" TargetMode="External"/><Relationship Id="rId15" Type="http://schemas.openxmlformats.org/officeDocument/2006/relationships/hyperlink" Target="http://inspire-regadmin.jrc.ec.europa.eu/ror" TargetMode="External"/><Relationship Id="rId10" Type="http://schemas.openxmlformats.org/officeDocument/2006/relationships/hyperlink" Target="https://connected.cnect.cec.eu.int/external-link.jspa?url=https%3A%2F%2Fremi.webmail.ec.europa.eu%2Fowa%2Fredir.aspx%3FC%3DJQlYcBEnsXzDoSpiqJuZcaTQM_5WWmSCmMcxHtLLvtDf1EPvhCjWCA..%26URL%3Dhttps%253a%252f%252ftoolbox.google.com%252fdatasetsearch" TargetMode="External"/><Relationship Id="rId4" Type="http://schemas.openxmlformats.org/officeDocument/2006/relationships/hyperlink" Target="http://inspire-sandbox.jrc.ec.europa.eu/validator/" TargetMode="External"/><Relationship Id="rId9" Type="http://schemas.openxmlformats.org/officeDocument/2006/relationships/hyperlink" Target="https://webgate.ec.europa.eu/fpfis/wikis/x/IZvdEQ" TargetMode="External"/><Relationship Id="rId14" Type="http://schemas.openxmlformats.org/officeDocument/2006/relationships/hyperlink" Target="https://webgate.ec.europa.eu/fpfis/wikis/x/-MGE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2C37-A2B5-4507-9C78-937CF047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2957</Words>
  <Characters>16061</Characters>
  <Application>Microsoft Office Word</Application>
  <DocSecurity>0</DocSecurity>
  <Lines>281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Lutz</dc:creator>
  <cp:keywords/>
  <dc:description/>
  <cp:lastModifiedBy>ROBBRECHT Joeri (ENV)</cp:lastModifiedBy>
  <cp:revision>8</cp:revision>
  <cp:lastPrinted>2018-10-23T07:25:00Z</cp:lastPrinted>
  <dcterms:created xsi:type="dcterms:W3CDTF">2018-11-08T08:25:00Z</dcterms:created>
  <dcterms:modified xsi:type="dcterms:W3CDTF">2018-11-19T12:09:00Z</dcterms:modified>
</cp:coreProperties>
</file>