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D619" w14:textId="77777777" w:rsidR="00BE0503" w:rsidRPr="00BE0503" w:rsidRDefault="00BE0503" w:rsidP="00BE0503">
      <w:pPr>
        <w:pStyle w:val="ListBullet"/>
        <w:numPr>
          <w:ilvl w:val="0"/>
          <w:numId w:val="0"/>
        </w:numPr>
        <w:ind w:left="360"/>
        <w:rPr>
          <w:b/>
          <w:sz w:val="40"/>
          <w:lang w:val="en-GB"/>
        </w:rPr>
      </w:pPr>
      <w:r>
        <w:rPr>
          <w:b/>
          <w:noProof/>
          <w:sz w:val="40"/>
          <w:lang w:val="en-GB" w:eastAsia="en-GB"/>
        </w:rPr>
        <w:drawing>
          <wp:anchor distT="0" distB="0" distL="114935" distR="114935" simplePos="0" relativeHeight="251659264" behindDoc="0" locked="0" layoutInCell="1" allowOverlap="1" wp14:anchorId="1D6056A8" wp14:editId="13E93E94">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E0503">
        <w:rPr>
          <w:b/>
          <w:sz w:val="40"/>
          <w:lang w:val="en-GB"/>
        </w:rPr>
        <w:t>INSPIRE</w:t>
      </w:r>
    </w:p>
    <w:p w14:paraId="70B37D5B" w14:textId="77777777" w:rsidR="00BE0503" w:rsidRPr="008C4470" w:rsidRDefault="00BE0503" w:rsidP="00BE0503">
      <w:pPr>
        <w:rPr>
          <w:b/>
          <w:sz w:val="28"/>
          <w:lang w:val="en-GB"/>
        </w:rPr>
      </w:pPr>
      <w:r w:rsidRPr="008C4470">
        <w:rPr>
          <w:b/>
          <w:sz w:val="28"/>
          <w:lang w:val="en-GB"/>
        </w:rPr>
        <w:t>Infrastructure for Spatial Information in Europe</w:t>
      </w:r>
    </w:p>
    <w:p w14:paraId="30DD0B10" w14:textId="77777777" w:rsidR="00BE0503" w:rsidRPr="008C4470" w:rsidRDefault="00BE0503" w:rsidP="00BE0503">
      <w:pPr>
        <w:tabs>
          <w:tab w:val="left" w:pos="851"/>
        </w:tabs>
        <w:overflowPunct w:val="0"/>
        <w:autoSpaceDE w:val="0"/>
        <w:spacing w:before="120"/>
        <w:rPr>
          <w:rFonts w:ascii="Arial" w:hAnsi="Arial" w:cs="Arial"/>
          <w:sz w:val="40"/>
          <w:lang w:val="en-GB" w:eastAsia="zh-CN"/>
        </w:rPr>
      </w:pPr>
    </w:p>
    <w:p w14:paraId="2AFE3A28" w14:textId="4DAD8422" w:rsidR="00BE0503" w:rsidRDefault="00BE0503" w:rsidP="00BE0503">
      <w:pPr>
        <w:pStyle w:val="Title"/>
        <w:jc w:val="both"/>
        <w:rPr>
          <w:sz w:val="44"/>
          <w:lang w:val="en-GB"/>
        </w:rPr>
      </w:pPr>
      <w:r>
        <w:rPr>
          <w:sz w:val="44"/>
          <w:lang w:val="en-GB"/>
        </w:rPr>
        <w:t xml:space="preserve">Requests for </w:t>
      </w:r>
      <w:r w:rsidRPr="00BE0503">
        <w:rPr>
          <w:sz w:val="44"/>
          <w:lang w:val="en-GB"/>
        </w:rPr>
        <w:t>spatial data under COMMISSION REGULATION (EU) No 268/2010</w:t>
      </w:r>
    </w:p>
    <w:p w14:paraId="7609E619" w14:textId="77777777" w:rsidR="00BE0503" w:rsidRPr="00336A9C" w:rsidRDefault="00BE0503" w:rsidP="00BE0503">
      <w:pPr>
        <w:pStyle w:val="Title"/>
        <w:jc w:val="both"/>
        <w:rPr>
          <w:sz w:val="44"/>
          <w:lang w:val="en-GB"/>
        </w:rPr>
      </w:pPr>
    </w:p>
    <w:p w14:paraId="74CD378D" w14:textId="77777777" w:rsidR="00BE0503" w:rsidRPr="00336A9C" w:rsidRDefault="00BE0503" w:rsidP="00BE0503">
      <w:pPr>
        <w:pStyle w:val="Title"/>
        <w:jc w:val="both"/>
        <w:rPr>
          <w:b w:val="0"/>
          <w:sz w:val="44"/>
          <w:lang w:val="en-GB"/>
        </w:rPr>
      </w:pPr>
      <w:r>
        <w:rPr>
          <w:sz w:val="44"/>
          <w:lang w:val="en-GB"/>
        </w:rPr>
        <w:t xml:space="preserve">Progress status </w:t>
      </w: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BE0503" w:rsidRPr="00C06E52" w14:paraId="5392350F" w14:textId="77777777" w:rsidTr="00E92657">
        <w:tc>
          <w:tcPr>
            <w:tcW w:w="2055" w:type="dxa"/>
            <w:shd w:val="clear" w:color="auto" w:fill="auto"/>
          </w:tcPr>
          <w:p w14:paraId="7FD920C4" w14:textId="77777777" w:rsidR="00BE0503" w:rsidRPr="006D78C2" w:rsidRDefault="00BE0503" w:rsidP="00E92657">
            <w:pPr>
              <w:overflowPunct w:val="0"/>
              <w:autoSpaceDE w:val="0"/>
              <w:spacing w:before="60" w:after="60"/>
              <w:rPr>
                <w:rFonts w:ascii="Arial" w:hAnsi="Arial" w:cs="Arial"/>
                <w:b/>
                <w:bCs/>
                <w:sz w:val="20"/>
                <w:lang w:eastAsia="zh-CN"/>
              </w:rPr>
            </w:pPr>
            <w:r w:rsidRPr="006D78C2">
              <w:rPr>
                <w:rFonts w:ascii="Arial" w:hAnsi="Arial" w:cs="Arial"/>
                <w:b/>
                <w:bCs/>
                <w:sz w:val="20"/>
                <w:lang w:eastAsia="zh-CN"/>
              </w:rPr>
              <w:t>T</w:t>
            </w:r>
            <w:r w:rsidRPr="00C74368">
              <w:rPr>
                <w:rFonts w:ascii="Arial" w:hAnsi="Arial" w:cs="Arial"/>
                <w:b/>
                <w:bCs/>
                <w:sz w:val="20"/>
                <w:lang w:eastAsia="zh-CN"/>
              </w:rPr>
              <w:t>ype</w:t>
            </w:r>
          </w:p>
        </w:tc>
        <w:tc>
          <w:tcPr>
            <w:tcW w:w="7156" w:type="dxa"/>
            <w:shd w:val="clear" w:color="auto" w:fill="auto"/>
          </w:tcPr>
          <w:p w14:paraId="47CB0BD8" w14:textId="77777777" w:rsidR="00BE0503" w:rsidRPr="00BE0503" w:rsidRDefault="00BE0503" w:rsidP="00E92657">
            <w:pPr>
              <w:overflowPunct w:val="0"/>
              <w:autoSpaceDE w:val="0"/>
              <w:spacing w:before="120" w:after="120"/>
              <w:rPr>
                <w:rFonts w:cs="Arial"/>
                <w:sz w:val="20"/>
                <w:lang w:val="en-GB" w:eastAsia="zh-CN"/>
              </w:rPr>
            </w:pPr>
            <w:r w:rsidRPr="00BE0503">
              <w:rPr>
                <w:rFonts w:cs="Arial"/>
                <w:sz w:val="20"/>
                <w:lang w:val="en-GB" w:eastAsia="zh-CN"/>
              </w:rPr>
              <w:t xml:space="preserve">Document for information and discussion </w:t>
            </w:r>
          </w:p>
        </w:tc>
      </w:tr>
      <w:tr w:rsidR="00BE0503" w:rsidRPr="00E97326" w14:paraId="1A69A210" w14:textId="77777777" w:rsidTr="00E92657">
        <w:tc>
          <w:tcPr>
            <w:tcW w:w="2055" w:type="dxa"/>
            <w:shd w:val="clear" w:color="auto" w:fill="auto"/>
          </w:tcPr>
          <w:p w14:paraId="2B0A6741" w14:textId="77777777" w:rsidR="00BE0503" w:rsidRPr="006D78C2" w:rsidRDefault="00BE0503" w:rsidP="00E92657">
            <w:pPr>
              <w:overflowPunct w:val="0"/>
              <w:autoSpaceDE w:val="0"/>
              <w:spacing w:before="120" w:after="120"/>
              <w:rPr>
                <w:rFonts w:ascii="Arial" w:hAnsi="Arial" w:cs="Arial"/>
                <w:b/>
                <w:sz w:val="20"/>
                <w:lang w:eastAsia="zh-CN"/>
              </w:rPr>
            </w:pPr>
            <w:r w:rsidRPr="006D78C2">
              <w:rPr>
                <w:rFonts w:ascii="Arial" w:hAnsi="Arial" w:cs="Arial"/>
                <w:b/>
                <w:sz w:val="20"/>
                <w:lang w:eastAsia="zh-CN"/>
              </w:rPr>
              <w:t>Creator</w:t>
            </w:r>
          </w:p>
        </w:tc>
        <w:tc>
          <w:tcPr>
            <w:tcW w:w="7156" w:type="dxa"/>
            <w:shd w:val="clear" w:color="auto" w:fill="auto"/>
          </w:tcPr>
          <w:p w14:paraId="4927E42E" w14:textId="77777777" w:rsidR="00BE0503" w:rsidRPr="002530D2" w:rsidRDefault="00BE0503" w:rsidP="00E92657">
            <w:pPr>
              <w:overflowPunct w:val="0"/>
              <w:autoSpaceDE w:val="0"/>
              <w:spacing w:before="120" w:after="120"/>
              <w:rPr>
                <w:rFonts w:cs="Arial"/>
                <w:b/>
                <w:sz w:val="20"/>
                <w:lang w:val="en-GB" w:eastAsia="zh-CN"/>
              </w:rPr>
            </w:pPr>
            <w:r w:rsidRPr="002530D2">
              <w:rPr>
                <w:rFonts w:cs="Arial"/>
                <w:sz w:val="20"/>
                <w:lang w:val="en-GB" w:eastAsia="zh-CN"/>
              </w:rPr>
              <w:t>EC and EEA INSPIRE Team</w:t>
            </w:r>
          </w:p>
        </w:tc>
      </w:tr>
      <w:tr w:rsidR="00BE0503" w:rsidRPr="006D78C2" w14:paraId="65A71A53" w14:textId="77777777" w:rsidTr="00E92657">
        <w:tc>
          <w:tcPr>
            <w:tcW w:w="2055" w:type="dxa"/>
            <w:shd w:val="clear" w:color="auto" w:fill="auto"/>
          </w:tcPr>
          <w:p w14:paraId="617B021F" w14:textId="77777777" w:rsidR="00BE0503" w:rsidRPr="006D78C2" w:rsidRDefault="00BE0503" w:rsidP="00E92657">
            <w:pPr>
              <w:overflowPunct w:val="0"/>
              <w:autoSpaceDE w:val="0"/>
              <w:spacing w:before="120" w:after="120"/>
              <w:rPr>
                <w:rFonts w:ascii="Arial" w:hAnsi="Arial" w:cs="Arial"/>
                <w:b/>
                <w:sz w:val="20"/>
                <w:lang w:eastAsia="zh-CN"/>
              </w:rPr>
            </w:pPr>
            <w:r>
              <w:rPr>
                <w:rFonts w:ascii="Arial" w:hAnsi="Arial" w:cs="Arial"/>
                <w:b/>
                <w:sz w:val="20"/>
                <w:lang w:eastAsia="zh-CN"/>
              </w:rPr>
              <w:t>Date</w:t>
            </w:r>
            <w:r w:rsidRPr="00C74368">
              <w:rPr>
                <w:rFonts w:ascii="Arial" w:hAnsi="Arial" w:cs="Arial"/>
                <w:b/>
                <w:sz w:val="20"/>
                <w:lang w:eastAsia="zh-CN"/>
              </w:rPr>
              <w:t>/</w:t>
            </w:r>
            <w:proofErr w:type="spellStart"/>
            <w:r w:rsidRPr="00C74368">
              <w:rPr>
                <w:rFonts w:ascii="Arial" w:hAnsi="Arial" w:cs="Arial"/>
                <w:b/>
                <w:sz w:val="20"/>
                <w:lang w:eastAsia="zh-CN"/>
              </w:rPr>
              <w:t>status</w:t>
            </w:r>
            <w:proofErr w:type="spellEnd"/>
            <w:r>
              <w:rPr>
                <w:rFonts w:ascii="Arial" w:hAnsi="Arial" w:cs="Arial"/>
                <w:b/>
                <w:sz w:val="20"/>
                <w:lang w:eastAsia="zh-CN"/>
              </w:rPr>
              <w:t>/version</w:t>
            </w:r>
          </w:p>
        </w:tc>
        <w:tc>
          <w:tcPr>
            <w:tcW w:w="7156" w:type="dxa"/>
            <w:shd w:val="clear" w:color="auto" w:fill="auto"/>
          </w:tcPr>
          <w:p w14:paraId="470D55F3" w14:textId="24B4C70C" w:rsidR="00BE0503" w:rsidRPr="002530D2" w:rsidRDefault="00BE0503" w:rsidP="00E97326">
            <w:pPr>
              <w:overflowPunct w:val="0"/>
              <w:autoSpaceDE w:val="0"/>
              <w:spacing w:before="120" w:after="120"/>
              <w:rPr>
                <w:rFonts w:cs="Arial"/>
                <w:sz w:val="20"/>
                <w:lang w:eastAsia="zh-CN"/>
              </w:rPr>
            </w:pPr>
            <w:r>
              <w:rPr>
                <w:rFonts w:cs="Arial"/>
                <w:sz w:val="20"/>
                <w:lang w:val="en-GB" w:eastAsia="zh-CN"/>
              </w:rPr>
              <w:t>03/06</w:t>
            </w:r>
            <w:r w:rsidRPr="002530D2">
              <w:rPr>
                <w:rFonts w:cs="Arial"/>
                <w:sz w:val="20"/>
                <w:lang w:val="en-GB" w:eastAsia="zh-CN"/>
              </w:rPr>
              <w:t>/201</w:t>
            </w:r>
            <w:r>
              <w:rPr>
                <w:rFonts w:cs="Arial"/>
                <w:sz w:val="20"/>
                <w:lang w:val="en-GB" w:eastAsia="zh-CN"/>
              </w:rPr>
              <w:t>9</w:t>
            </w:r>
            <w:r w:rsidRPr="002530D2">
              <w:rPr>
                <w:rFonts w:cs="Arial"/>
                <w:sz w:val="20"/>
                <w:lang w:val="en-GB" w:eastAsia="zh-CN"/>
              </w:rPr>
              <w:t xml:space="preserve"> / </w:t>
            </w:r>
            <w:r w:rsidR="00E97326">
              <w:rPr>
                <w:rFonts w:cs="Arial"/>
                <w:sz w:val="20"/>
                <w:lang w:val="en-GB" w:eastAsia="zh-CN"/>
              </w:rPr>
              <w:t>FINAL</w:t>
            </w:r>
            <w:r w:rsidRPr="002530D2">
              <w:rPr>
                <w:rFonts w:cs="Arial"/>
                <w:sz w:val="20"/>
                <w:lang w:val="en-GB" w:eastAsia="zh-CN"/>
              </w:rPr>
              <w:t xml:space="preserve"> / version </w:t>
            </w:r>
            <w:r w:rsidR="00C06E52">
              <w:rPr>
                <w:rFonts w:cs="Arial"/>
                <w:sz w:val="20"/>
                <w:lang w:val="en-GB" w:eastAsia="zh-CN"/>
              </w:rPr>
              <w:t>1</w:t>
            </w:r>
            <w:r w:rsidRPr="002530D2">
              <w:rPr>
                <w:rFonts w:cs="Arial"/>
                <w:sz w:val="20"/>
                <w:lang w:val="en-GB" w:eastAsia="zh-CN"/>
              </w:rPr>
              <w:t>.</w:t>
            </w:r>
            <w:r w:rsidR="00C06E52">
              <w:rPr>
                <w:rFonts w:cs="Arial"/>
                <w:sz w:val="20"/>
                <w:lang w:val="en-GB" w:eastAsia="zh-CN"/>
              </w:rPr>
              <w:t>0</w:t>
            </w:r>
          </w:p>
        </w:tc>
      </w:tr>
      <w:tr w:rsidR="00BE0503" w:rsidRPr="008C4470" w14:paraId="0C3D47FE" w14:textId="77777777" w:rsidTr="00E92657">
        <w:tc>
          <w:tcPr>
            <w:tcW w:w="2055" w:type="dxa"/>
            <w:shd w:val="clear" w:color="auto" w:fill="auto"/>
          </w:tcPr>
          <w:p w14:paraId="56A9D431" w14:textId="77777777" w:rsidR="00BE0503" w:rsidRPr="006D78C2" w:rsidRDefault="00BE0503" w:rsidP="00E92657">
            <w:pPr>
              <w:overflowPunct w:val="0"/>
              <w:autoSpaceDE w:val="0"/>
              <w:spacing w:before="120" w:after="120"/>
              <w:rPr>
                <w:rFonts w:ascii="Arial" w:hAnsi="Arial" w:cs="Arial"/>
                <w:b/>
                <w:sz w:val="20"/>
                <w:lang w:eastAsia="zh-CN"/>
              </w:rPr>
            </w:pPr>
            <w:proofErr w:type="spellStart"/>
            <w:r w:rsidRPr="00C74368">
              <w:rPr>
                <w:rFonts w:ascii="Arial" w:hAnsi="Arial" w:cs="Arial"/>
                <w:b/>
                <w:sz w:val="20"/>
                <w:lang w:eastAsia="zh-CN"/>
              </w:rPr>
              <w:t>Addressee</w:t>
            </w:r>
            <w:proofErr w:type="spellEnd"/>
          </w:p>
        </w:tc>
        <w:tc>
          <w:tcPr>
            <w:tcW w:w="7156" w:type="dxa"/>
            <w:shd w:val="clear" w:color="auto" w:fill="auto"/>
          </w:tcPr>
          <w:p w14:paraId="4C3E472C" w14:textId="77777777" w:rsidR="00BE0503" w:rsidRPr="002530D2" w:rsidRDefault="00BE0503" w:rsidP="00E92657">
            <w:pPr>
              <w:overflowPunct w:val="0"/>
              <w:autoSpaceDE w:val="0"/>
              <w:spacing w:before="120" w:after="120"/>
              <w:rPr>
                <w:rFonts w:cs="Arial"/>
                <w:sz w:val="20"/>
                <w:lang w:val="en-GB" w:eastAsia="zh-CN"/>
              </w:rPr>
            </w:pPr>
            <w:r w:rsidRPr="002530D2">
              <w:rPr>
                <w:rFonts w:cs="Arial"/>
                <w:sz w:val="20"/>
                <w:lang w:val="en-GB" w:eastAsia="zh-CN"/>
              </w:rPr>
              <w:t>MIG</w:t>
            </w:r>
          </w:p>
        </w:tc>
      </w:tr>
      <w:tr w:rsidR="00BE0503" w:rsidRPr="004A2951" w14:paraId="5C37F1EF" w14:textId="77777777" w:rsidTr="00E92657">
        <w:tc>
          <w:tcPr>
            <w:tcW w:w="2055" w:type="dxa"/>
            <w:tcBorders>
              <w:bottom w:val="nil"/>
            </w:tcBorders>
            <w:shd w:val="clear" w:color="auto" w:fill="auto"/>
          </w:tcPr>
          <w:p w14:paraId="25FF890E" w14:textId="77777777" w:rsidR="00BE0503" w:rsidRPr="006D78C2" w:rsidRDefault="00BE0503" w:rsidP="00E92657">
            <w:pPr>
              <w:overflowPunct w:val="0"/>
              <w:autoSpaceDE w:val="0"/>
              <w:spacing w:before="120" w:after="120"/>
              <w:rPr>
                <w:rFonts w:ascii="Arial" w:hAnsi="Arial" w:cs="Arial"/>
                <w:b/>
                <w:sz w:val="20"/>
                <w:lang w:eastAsia="zh-CN"/>
              </w:rPr>
            </w:pPr>
            <w:r w:rsidRPr="006D78C2">
              <w:rPr>
                <w:rFonts w:ascii="Arial" w:hAnsi="Arial" w:cs="Arial"/>
                <w:b/>
                <w:sz w:val="20"/>
                <w:lang w:eastAsia="zh-CN"/>
              </w:rPr>
              <w:t>Identifier</w:t>
            </w:r>
          </w:p>
        </w:tc>
        <w:tc>
          <w:tcPr>
            <w:tcW w:w="7156" w:type="dxa"/>
            <w:tcBorders>
              <w:bottom w:val="nil"/>
            </w:tcBorders>
            <w:shd w:val="clear" w:color="auto" w:fill="auto"/>
          </w:tcPr>
          <w:p w14:paraId="5739B740" w14:textId="3958FFF3" w:rsidR="00BE0503" w:rsidRPr="002530D2" w:rsidRDefault="00BE0503" w:rsidP="00BE0503">
            <w:pPr>
              <w:overflowPunct w:val="0"/>
              <w:autoSpaceDE w:val="0"/>
              <w:spacing w:before="120" w:after="120"/>
              <w:rPr>
                <w:rFonts w:cs="Arial"/>
                <w:b/>
                <w:sz w:val="20"/>
                <w:lang w:val="en-GB" w:eastAsia="zh-CN"/>
              </w:rPr>
            </w:pPr>
            <w:r w:rsidRPr="002530D2">
              <w:rPr>
                <w:rFonts w:cs="Arial"/>
                <w:b/>
                <w:sz w:val="20"/>
                <w:lang w:val="en-GB" w:eastAsia="zh-CN"/>
              </w:rPr>
              <w:t>MIG/</w:t>
            </w:r>
            <w:r>
              <w:rPr>
                <w:rFonts w:cs="Arial"/>
                <w:b/>
                <w:sz w:val="20"/>
                <w:lang w:val="en-GB" w:eastAsia="zh-CN"/>
              </w:rPr>
              <w:t>10</w:t>
            </w:r>
            <w:r w:rsidRPr="002530D2">
              <w:rPr>
                <w:rFonts w:cs="Arial"/>
                <w:b/>
                <w:sz w:val="20"/>
                <w:lang w:val="en-GB" w:eastAsia="zh-CN"/>
              </w:rPr>
              <w:t>/201</w:t>
            </w:r>
            <w:r>
              <w:rPr>
                <w:rFonts w:cs="Arial"/>
                <w:b/>
                <w:sz w:val="20"/>
                <w:lang w:val="en-GB" w:eastAsia="zh-CN"/>
              </w:rPr>
              <w:t>9</w:t>
            </w:r>
            <w:r w:rsidRPr="002530D2">
              <w:rPr>
                <w:rFonts w:cs="Arial"/>
                <w:b/>
                <w:sz w:val="20"/>
                <w:lang w:val="en-GB" w:eastAsia="zh-CN"/>
              </w:rPr>
              <w:t>/DOC</w:t>
            </w:r>
            <w:r>
              <w:rPr>
                <w:rFonts w:cs="Arial"/>
                <w:b/>
                <w:sz w:val="20"/>
                <w:lang w:val="en-GB" w:eastAsia="zh-CN"/>
              </w:rPr>
              <w:t>10</w:t>
            </w:r>
          </w:p>
        </w:tc>
      </w:tr>
      <w:tr w:rsidR="00BE0503" w:rsidRPr="00E97326" w14:paraId="7FEC3FDD" w14:textId="77777777" w:rsidTr="00E92657">
        <w:tc>
          <w:tcPr>
            <w:tcW w:w="2055" w:type="dxa"/>
            <w:tcBorders>
              <w:top w:val="nil"/>
              <w:bottom w:val="single" w:sz="4" w:space="0" w:color="auto"/>
            </w:tcBorders>
            <w:shd w:val="clear" w:color="auto" w:fill="auto"/>
          </w:tcPr>
          <w:p w14:paraId="694935F0" w14:textId="77777777" w:rsidR="00BE0503" w:rsidRPr="00C74368" w:rsidRDefault="00BE0503" w:rsidP="00E92657">
            <w:pPr>
              <w:spacing w:after="120"/>
              <w:rPr>
                <w:rFonts w:ascii="Arial" w:hAnsi="Arial" w:cs="Arial"/>
                <w:sz w:val="20"/>
                <w:lang w:eastAsia="zh-CN"/>
              </w:rPr>
            </w:pPr>
            <w:r w:rsidRPr="00C74368">
              <w:rPr>
                <w:rFonts w:ascii="Arial" w:hAnsi="Arial" w:cs="Arial"/>
                <w:sz w:val="20"/>
                <w:lang w:eastAsia="zh-CN"/>
              </w:rPr>
              <w:t>Description</w:t>
            </w:r>
          </w:p>
        </w:tc>
        <w:tc>
          <w:tcPr>
            <w:tcW w:w="7156" w:type="dxa"/>
            <w:tcBorders>
              <w:top w:val="nil"/>
              <w:bottom w:val="single" w:sz="4" w:space="0" w:color="auto"/>
            </w:tcBorders>
            <w:shd w:val="clear" w:color="auto" w:fill="auto"/>
          </w:tcPr>
          <w:p w14:paraId="38A72968" w14:textId="746EA308" w:rsidR="00BE0503" w:rsidRPr="002530D2" w:rsidRDefault="00BE0503" w:rsidP="00C06E52">
            <w:pPr>
              <w:spacing w:after="120"/>
              <w:rPr>
                <w:rFonts w:cs="Arial"/>
                <w:sz w:val="20"/>
                <w:lang w:val="en-GB" w:eastAsia="zh-CN"/>
              </w:rPr>
            </w:pPr>
            <w:r w:rsidRPr="002530D2">
              <w:rPr>
                <w:rFonts w:cs="Arial"/>
                <w:sz w:val="20"/>
                <w:lang w:val="en-GB" w:eastAsia="zh-CN"/>
              </w:rPr>
              <w:t xml:space="preserve">This document </w:t>
            </w:r>
            <w:r w:rsidR="00C06E52">
              <w:rPr>
                <w:rFonts w:cs="Arial"/>
                <w:sz w:val="20"/>
                <w:lang w:val="en-GB" w:eastAsia="zh-CN"/>
              </w:rPr>
              <w:t xml:space="preserve">provides information on the intention of the Commission services to make more regular and structured use of Commission Regulation 268/2010, the Data Sharing Regulation. In particular, the data request template is presented and a possibility for feedback is provided. </w:t>
            </w:r>
          </w:p>
        </w:tc>
      </w:tr>
      <w:tr w:rsidR="00BE0503" w:rsidRPr="00E97326" w14:paraId="6902FB52" w14:textId="77777777" w:rsidTr="00E92657">
        <w:trPr>
          <w:trHeight w:val="60"/>
        </w:trPr>
        <w:tc>
          <w:tcPr>
            <w:tcW w:w="2055" w:type="dxa"/>
            <w:tcBorders>
              <w:top w:val="single" w:sz="4" w:space="0" w:color="auto"/>
              <w:bottom w:val="single" w:sz="4" w:space="0" w:color="auto"/>
            </w:tcBorders>
            <w:shd w:val="clear" w:color="auto" w:fill="auto"/>
          </w:tcPr>
          <w:p w14:paraId="255AED42" w14:textId="77777777" w:rsidR="00BE0503" w:rsidRPr="00C06E52" w:rsidRDefault="00BE0503" w:rsidP="00E92657">
            <w:pPr>
              <w:overflowPunct w:val="0"/>
              <w:autoSpaceDE w:val="0"/>
              <w:spacing w:before="120" w:after="120"/>
              <w:rPr>
                <w:rFonts w:ascii="Arial" w:hAnsi="Arial" w:cs="Arial"/>
                <w:b/>
                <w:sz w:val="20"/>
                <w:lang w:val="en-IE" w:eastAsia="zh-CN"/>
              </w:rPr>
            </w:pPr>
            <w:r w:rsidRPr="00C06E52">
              <w:rPr>
                <w:rFonts w:ascii="Arial" w:hAnsi="Arial" w:cs="Arial"/>
                <w:b/>
                <w:sz w:val="20"/>
                <w:lang w:val="en-IE" w:eastAsia="zh-CN"/>
              </w:rPr>
              <w:t>Actions:</w:t>
            </w:r>
          </w:p>
        </w:tc>
        <w:tc>
          <w:tcPr>
            <w:tcW w:w="7156" w:type="dxa"/>
            <w:tcBorders>
              <w:top w:val="single" w:sz="4" w:space="0" w:color="auto"/>
              <w:bottom w:val="single" w:sz="4" w:space="0" w:color="auto"/>
            </w:tcBorders>
            <w:shd w:val="clear" w:color="auto" w:fill="auto"/>
          </w:tcPr>
          <w:p w14:paraId="2C4CCD14" w14:textId="77777777" w:rsidR="00BE0503" w:rsidRPr="002530D2" w:rsidRDefault="00BE0503" w:rsidP="00E92657">
            <w:pPr>
              <w:rPr>
                <w:rFonts w:cs="Arial"/>
                <w:sz w:val="20"/>
                <w:lang w:val="en-GB" w:eastAsia="zh-CN"/>
              </w:rPr>
            </w:pPr>
            <w:r w:rsidRPr="002530D2">
              <w:rPr>
                <w:rFonts w:cs="Arial"/>
                <w:sz w:val="20"/>
                <w:lang w:val="en-GB" w:eastAsia="zh-CN"/>
              </w:rPr>
              <w:t>MIG to:</w:t>
            </w:r>
          </w:p>
          <w:p w14:paraId="1964326A" w14:textId="54D65869" w:rsidR="00BE0503" w:rsidRPr="002530D2" w:rsidRDefault="00BE0503" w:rsidP="00BE0503">
            <w:pPr>
              <w:numPr>
                <w:ilvl w:val="0"/>
                <w:numId w:val="26"/>
              </w:numPr>
              <w:suppressAutoHyphens/>
              <w:overflowPunct w:val="0"/>
              <w:autoSpaceDE w:val="0"/>
              <w:spacing w:before="120" w:after="120" w:line="276" w:lineRule="auto"/>
              <w:contextualSpacing/>
              <w:textAlignment w:val="baseline"/>
              <w:rPr>
                <w:lang w:val="en-GB" w:eastAsia="zh-CN"/>
              </w:rPr>
            </w:pPr>
            <w:r w:rsidRPr="002530D2">
              <w:rPr>
                <w:rFonts w:cs="Arial"/>
                <w:sz w:val="20"/>
                <w:lang w:val="en-GB" w:eastAsia="zh-CN"/>
              </w:rPr>
              <w:t xml:space="preserve">Take note of the document; </w:t>
            </w:r>
          </w:p>
          <w:p w14:paraId="33EEBE30" w14:textId="6EBE4063" w:rsidR="00BE0503" w:rsidRPr="002530D2" w:rsidRDefault="00BE0503" w:rsidP="00BE0503">
            <w:pPr>
              <w:numPr>
                <w:ilvl w:val="0"/>
                <w:numId w:val="26"/>
              </w:numPr>
              <w:suppressAutoHyphens/>
              <w:overflowPunct w:val="0"/>
              <w:autoSpaceDE w:val="0"/>
              <w:spacing w:before="120" w:after="120" w:line="276" w:lineRule="auto"/>
              <w:contextualSpacing/>
              <w:textAlignment w:val="baseline"/>
              <w:rPr>
                <w:lang w:val="en-GB" w:eastAsia="zh-CN"/>
              </w:rPr>
            </w:pPr>
            <w:r w:rsidRPr="002530D2">
              <w:rPr>
                <w:rFonts w:cs="Arial"/>
                <w:sz w:val="20"/>
                <w:lang w:val="en-GB" w:eastAsia="zh-CN"/>
              </w:rPr>
              <w:t xml:space="preserve">Discuss at the </w:t>
            </w:r>
            <w:r>
              <w:rPr>
                <w:rFonts w:cs="Arial"/>
                <w:sz w:val="20"/>
                <w:lang w:val="en-GB" w:eastAsia="zh-CN"/>
              </w:rPr>
              <w:t>10</w:t>
            </w:r>
            <w:r w:rsidRPr="002530D2">
              <w:rPr>
                <w:rFonts w:cs="Arial"/>
                <w:sz w:val="20"/>
                <w:vertAlign w:val="superscript"/>
                <w:lang w:val="en-GB" w:eastAsia="zh-CN"/>
              </w:rPr>
              <w:t>th</w:t>
            </w:r>
            <w:r w:rsidRPr="002530D2">
              <w:rPr>
                <w:rFonts w:cs="Arial"/>
                <w:sz w:val="20"/>
                <w:lang w:val="en-GB" w:eastAsia="zh-CN"/>
              </w:rPr>
              <w:t xml:space="preserve"> meeting of the MIG. </w:t>
            </w:r>
          </w:p>
        </w:tc>
      </w:tr>
    </w:tbl>
    <w:p w14:paraId="3270685C" w14:textId="77777777" w:rsidR="00BE0503" w:rsidRPr="00EE61F0" w:rsidRDefault="00BE0503" w:rsidP="00BE0503">
      <w:pPr>
        <w:rPr>
          <w:lang w:val="en-GB"/>
        </w:rPr>
      </w:pPr>
      <w:r w:rsidRPr="00EE61F0">
        <w:rPr>
          <w:lang w:val="en-GB"/>
        </w:rPr>
        <w:br w:type="page"/>
      </w:r>
    </w:p>
    <w:p w14:paraId="4A1B818F" w14:textId="52E8FFD1" w:rsidR="000B2EEB" w:rsidRDefault="005B0A49" w:rsidP="005B0A49">
      <w:pPr>
        <w:pStyle w:val="Title"/>
        <w:rPr>
          <w:noProof/>
          <w:lang w:val="en-IE"/>
        </w:rPr>
      </w:pPr>
      <w:r w:rsidRPr="005B0A49">
        <w:rPr>
          <w:noProof/>
          <w:lang w:val="en-IE"/>
        </w:rPr>
        <w:lastRenderedPageBreak/>
        <w:t xml:space="preserve">Requests for </w:t>
      </w:r>
      <w:bookmarkStart w:id="0" w:name="_GoBack"/>
      <w:bookmarkEnd w:id="0"/>
      <w:r w:rsidRPr="005B0A49">
        <w:rPr>
          <w:noProof/>
          <w:lang w:val="en-IE"/>
        </w:rPr>
        <w:t>spatial data under COMMISSION REGULATION (EU) No 268/2010</w:t>
      </w:r>
    </w:p>
    <w:p w14:paraId="603762BF" w14:textId="16D72893" w:rsidR="00566A61" w:rsidRPr="000B2EEB" w:rsidRDefault="00E97326" w:rsidP="000B2EEB">
      <w:pPr>
        <w:pStyle w:val="Subject"/>
        <w:ind w:left="0" w:firstLine="0"/>
        <w:jc w:val="center"/>
        <w:rPr>
          <w:b w:val="0"/>
          <w:sz w:val="22"/>
          <w:lang w:val="en-IE"/>
        </w:rPr>
      </w:pPr>
      <w:sdt>
        <w:sdtPr>
          <w:alias w:val="Subject"/>
          <w:tag w:val="ZAkyFltFFo1Kp7Xxzn5iQ7"/>
          <w:id w:val="-1868759938"/>
        </w:sdtPr>
        <w:sdtEndPr>
          <w:rPr>
            <w:b w:val="0"/>
            <w:sz w:val="22"/>
            <w:lang w:val="en-IE"/>
          </w:rPr>
        </w:sdtEndPr>
        <w:sdtContent>
          <w:r w:rsidR="000B2EEB" w:rsidRPr="000B2EEB">
            <w:rPr>
              <w:b w:val="0"/>
              <w:sz w:val="22"/>
              <w:lang w:val="en-IE"/>
            </w:rPr>
            <w:t>[</w:t>
          </w:r>
          <w:r w:rsidR="004422E7" w:rsidRPr="000B2EEB">
            <w:rPr>
              <w:b w:val="0"/>
              <w:sz w:val="22"/>
              <w:lang w:val="en-IE"/>
            </w:rPr>
            <w:t>Commission Regulation (EU) No 268/2010 as regards the access to spatial data sets and services of the Member States by EU institutions and bodies under harmonised conditions</w:t>
          </w:r>
          <w:r w:rsidR="000B2EEB" w:rsidRPr="000B2EEB">
            <w:rPr>
              <w:b w:val="0"/>
              <w:sz w:val="22"/>
              <w:lang w:val="en-IE"/>
            </w:rPr>
            <w:t>]</w:t>
          </w:r>
        </w:sdtContent>
      </w:sdt>
    </w:p>
    <w:p w14:paraId="1FC438F6" w14:textId="159484D1" w:rsidR="00006C38" w:rsidRPr="00006C38" w:rsidRDefault="00006C38" w:rsidP="00014925">
      <w:pPr>
        <w:rPr>
          <w:b/>
          <w:lang w:val="en-IE"/>
        </w:rPr>
      </w:pPr>
      <w:r w:rsidRPr="00006C38">
        <w:rPr>
          <w:b/>
          <w:lang w:val="en-IE"/>
        </w:rPr>
        <w:t xml:space="preserve">Introduction  </w:t>
      </w:r>
    </w:p>
    <w:p w14:paraId="448B9F0E" w14:textId="1D669C88" w:rsidR="00B22D1E" w:rsidRDefault="00B22D1E" w:rsidP="00014925">
      <w:pPr>
        <w:rPr>
          <w:lang w:val="en-IE"/>
        </w:rPr>
      </w:pPr>
      <w:r>
        <w:rPr>
          <w:lang w:val="en-IE"/>
        </w:rPr>
        <w:t xml:space="preserve">The </w:t>
      </w:r>
      <w:r w:rsidRPr="00B22D1E">
        <w:rPr>
          <w:lang w:val="en-IE"/>
        </w:rPr>
        <w:t xml:space="preserve">Directive 2007/2/EC establishing an Infrastructure for Spatial </w:t>
      </w:r>
      <w:r>
        <w:rPr>
          <w:lang w:val="en-IE"/>
        </w:rPr>
        <w:t xml:space="preserve">Information in the EU (INSPIRE Directive) sets out a framework how Member States identify, document, share and harmonise the structure of a wide range of geospatial datasets, i.e. data that are linked to a location and used for the purpose of mapping a geospatial data analysis. The principle of this Directive is that existing geospatial data produced by/available in </w:t>
      </w:r>
      <w:r w:rsidR="0066400A">
        <w:rPr>
          <w:lang w:val="en-IE"/>
        </w:rPr>
        <w:t>a</w:t>
      </w:r>
      <w:r>
        <w:rPr>
          <w:lang w:val="en-IE"/>
        </w:rPr>
        <w:t xml:space="preserve">n administration must be made available to other administrations within a Member State, in another Member State or to EU institutions and bodies so that these other administrations can benefit from the use of such data. </w:t>
      </w:r>
    </w:p>
    <w:p w14:paraId="2499127B" w14:textId="503CEB61" w:rsidR="0029139F" w:rsidRDefault="0029139F" w:rsidP="0029139F">
      <w:pPr>
        <w:rPr>
          <w:lang w:val="en-IE"/>
        </w:rPr>
      </w:pPr>
      <w:r>
        <w:rPr>
          <w:lang w:val="en-IE"/>
        </w:rPr>
        <w:t xml:space="preserve">A specific provision in this Directive is the possibility for EU institutions and bodies to request access to spatial data from the Member States. Upon such a request, Member States have to provide such data to the EU under harmonised conditions so that they can be used for policy making and implementation purposes. </w:t>
      </w:r>
    </w:p>
    <w:p w14:paraId="32C42054" w14:textId="62DA9D01" w:rsidR="0029139F" w:rsidRDefault="0029139F" w:rsidP="0029139F">
      <w:pPr>
        <w:rPr>
          <w:lang w:val="en-IE"/>
        </w:rPr>
      </w:pPr>
      <w:r>
        <w:rPr>
          <w:b/>
          <w:lang w:val="en-IE"/>
        </w:rPr>
        <w:t>Background</w:t>
      </w:r>
    </w:p>
    <w:p w14:paraId="25035687" w14:textId="1D17CB0C" w:rsidR="00360078" w:rsidRDefault="00B22D1E" w:rsidP="00014925">
      <w:pPr>
        <w:rPr>
          <w:lang w:val="en-IE"/>
        </w:rPr>
      </w:pPr>
      <w:r>
        <w:rPr>
          <w:lang w:val="en-IE"/>
        </w:rPr>
        <w:t xml:space="preserve">At EU level, there is a significant demand for geospatial data from all Member States to allow the creation of pan-European data products (such as maps) and the analysis of pan-European questions. E.g. Member States report the state and quality of the environment on air, water, nature etc. This allows for getting an EU picture on the state-of-implementation and the level of protection of EU citizens. Such reported data are often geospatial and are published in the annual bathing water report, the air quality index or the state of nature report every six years. </w:t>
      </w:r>
    </w:p>
    <w:p w14:paraId="242D1481" w14:textId="58D35B66" w:rsidR="000919E6" w:rsidRDefault="00360078" w:rsidP="00360078">
      <w:pPr>
        <w:rPr>
          <w:lang w:val="en-IE"/>
        </w:rPr>
      </w:pPr>
      <w:r>
        <w:rPr>
          <w:lang w:val="en-IE"/>
        </w:rPr>
        <w:t xml:space="preserve">There is an increasing number of spatial datasets available now and more importantly, the interest of using such data for EU level purposes increased significantly over the past year. E.g. the Reporting Fitness Check highlighted potential of increasing efficiency and reducing of administrative burden by using the spatial data services provided by the Member States in the context of environmental reporting. Furthermore and in </w:t>
      </w:r>
      <w:r w:rsidRPr="00AA3E2A">
        <w:rPr>
          <w:szCs w:val="24"/>
          <w:lang w:val="en-GB" w:eastAsia="en-GB"/>
        </w:rPr>
        <w:t xml:space="preserve">response to these growing </w:t>
      </w:r>
      <w:r>
        <w:rPr>
          <w:szCs w:val="24"/>
          <w:lang w:val="en-GB" w:eastAsia="en-GB"/>
        </w:rPr>
        <w:t xml:space="preserve">spatial information </w:t>
      </w:r>
      <w:r w:rsidRPr="00AA3E2A">
        <w:rPr>
          <w:szCs w:val="24"/>
          <w:lang w:val="en-GB" w:eastAsia="en-GB"/>
        </w:rPr>
        <w:t>needs, several Directorates-General (</w:t>
      </w:r>
      <w:r>
        <w:rPr>
          <w:szCs w:val="24"/>
          <w:lang w:val="en-GB" w:eastAsia="en-GB"/>
        </w:rPr>
        <w:t xml:space="preserve">AGRI, </w:t>
      </w:r>
      <w:r w:rsidR="000919E6">
        <w:rPr>
          <w:szCs w:val="24"/>
          <w:lang w:val="en-GB" w:eastAsia="en-GB"/>
        </w:rPr>
        <w:t xml:space="preserve">DIGIT, </w:t>
      </w:r>
      <w:r>
        <w:rPr>
          <w:szCs w:val="24"/>
          <w:lang w:val="en-GB" w:eastAsia="en-GB"/>
        </w:rPr>
        <w:t xml:space="preserve">ENER, </w:t>
      </w:r>
      <w:r w:rsidR="000919E6">
        <w:rPr>
          <w:szCs w:val="24"/>
          <w:lang w:val="en-GB" w:eastAsia="en-GB"/>
        </w:rPr>
        <w:t>ENV, ESTAT, GROW, JRC</w:t>
      </w:r>
      <w:r>
        <w:rPr>
          <w:szCs w:val="24"/>
          <w:lang w:val="en-GB" w:eastAsia="en-GB"/>
        </w:rPr>
        <w:t xml:space="preserve">, MARE, </w:t>
      </w:r>
      <w:r w:rsidR="000919E6">
        <w:rPr>
          <w:szCs w:val="24"/>
          <w:lang w:val="en-GB" w:eastAsia="en-GB"/>
        </w:rPr>
        <w:t>MOVE, REGIO</w:t>
      </w:r>
      <w:r w:rsidRPr="00AA3E2A">
        <w:rPr>
          <w:szCs w:val="24"/>
          <w:lang w:val="en-GB" w:eastAsia="en-GB"/>
        </w:rPr>
        <w:t>) of the European Commission and European Agencies</w:t>
      </w:r>
      <w:r>
        <w:rPr>
          <w:szCs w:val="24"/>
          <w:lang w:val="en-GB" w:eastAsia="en-GB"/>
        </w:rPr>
        <w:t xml:space="preserve"> (EEA)</w:t>
      </w:r>
      <w:r w:rsidRPr="00AA3E2A">
        <w:rPr>
          <w:szCs w:val="24"/>
          <w:lang w:val="en-GB" w:eastAsia="en-GB"/>
        </w:rPr>
        <w:t xml:space="preserve"> have agreed that the Commission needs more and better quality geospatial data from official sources with European coverage</w:t>
      </w:r>
      <w:r w:rsidR="000919E6">
        <w:rPr>
          <w:szCs w:val="24"/>
          <w:lang w:val="en-GB" w:eastAsia="en-GB"/>
        </w:rPr>
        <w:t>.</w:t>
      </w:r>
      <w:r>
        <w:rPr>
          <w:szCs w:val="24"/>
          <w:lang w:val="en-GB" w:eastAsia="en-GB"/>
        </w:rPr>
        <w:t xml:space="preserve"> </w:t>
      </w:r>
    </w:p>
    <w:p w14:paraId="6038CC60" w14:textId="5846E1A2" w:rsidR="00360078" w:rsidRDefault="00360078" w:rsidP="00360078">
      <w:pPr>
        <w:rPr>
          <w:lang w:val="en-IE"/>
        </w:rPr>
      </w:pPr>
      <w:r>
        <w:rPr>
          <w:lang w:val="en-IE"/>
        </w:rPr>
        <w:t xml:space="preserve">The Regulation offers a clear and helpful possibility to request such datasets from some or all Member States and thereby implementing the approaches set out in the Commission’s Digital Strategy </w:t>
      </w:r>
      <w:r w:rsidR="000919E6">
        <w:rPr>
          <w:lang w:val="en-IE"/>
        </w:rPr>
        <w:t xml:space="preserve">as well as the Data Strategy </w:t>
      </w:r>
      <w:r>
        <w:rPr>
          <w:lang w:val="en-IE"/>
        </w:rPr>
        <w:t xml:space="preserve">which was recently adopted. </w:t>
      </w:r>
    </w:p>
    <w:p w14:paraId="2FFA04A7" w14:textId="61B48BF2" w:rsidR="0029139F" w:rsidRDefault="00360078" w:rsidP="00360078">
      <w:pPr>
        <w:rPr>
          <w:lang w:val="en-IE"/>
        </w:rPr>
      </w:pPr>
      <w:r>
        <w:rPr>
          <w:lang w:val="en-IE"/>
        </w:rPr>
        <w:lastRenderedPageBreak/>
        <w:t xml:space="preserve">Finally, national data are often needed for policy development, implementation or evaluation. This need is also laid down in the Better Regulation Guidelines. </w:t>
      </w:r>
    </w:p>
    <w:p w14:paraId="392AE616" w14:textId="6E05CAD2" w:rsidR="00006C38" w:rsidRPr="00006C38" w:rsidRDefault="00006C38" w:rsidP="001B7509">
      <w:pPr>
        <w:rPr>
          <w:b/>
          <w:lang w:val="en-IE"/>
        </w:rPr>
      </w:pPr>
      <w:r w:rsidRPr="00006C38">
        <w:rPr>
          <w:b/>
          <w:lang w:val="en-IE"/>
        </w:rPr>
        <w:t>Legal base</w:t>
      </w:r>
    </w:p>
    <w:p w14:paraId="17385137" w14:textId="77777777" w:rsidR="00360078" w:rsidRDefault="00B22D1E" w:rsidP="00B22D1E">
      <w:pPr>
        <w:rPr>
          <w:lang w:val="en-IE"/>
        </w:rPr>
      </w:pPr>
      <w:r>
        <w:rPr>
          <w:lang w:val="en-IE"/>
        </w:rPr>
        <w:t>The Commission Regulation (E</w:t>
      </w:r>
      <w:r w:rsidRPr="004422E7">
        <w:rPr>
          <w:lang w:val="en-IE"/>
        </w:rPr>
        <w:t xml:space="preserve">U) No 268/2010 </w:t>
      </w:r>
      <w:r>
        <w:rPr>
          <w:lang w:val="en-IE"/>
        </w:rPr>
        <w:t xml:space="preserve">was adopted in the context of the Directive 2007/2/EC </w:t>
      </w:r>
      <w:r w:rsidRPr="004422E7">
        <w:rPr>
          <w:lang w:val="en-IE"/>
        </w:rPr>
        <w:t>establishing an Infrastructure for Spatial Inform</w:t>
      </w:r>
      <w:r>
        <w:rPr>
          <w:lang w:val="en-IE"/>
        </w:rPr>
        <w:t xml:space="preserve">ation in the EU (INSPIRE). </w:t>
      </w:r>
    </w:p>
    <w:p w14:paraId="613FB300" w14:textId="77777777" w:rsidR="00360078" w:rsidRDefault="00B22D1E" w:rsidP="00B22D1E">
      <w:pPr>
        <w:rPr>
          <w:lang w:val="en-IE"/>
        </w:rPr>
      </w:pPr>
      <w:r>
        <w:rPr>
          <w:lang w:val="en-IE"/>
        </w:rPr>
        <w:t>Article 17 (8) of this Directive sets out that: “</w:t>
      </w:r>
      <w:r w:rsidRPr="00014925">
        <w:rPr>
          <w:i/>
          <w:lang w:val="en-IE"/>
        </w:rPr>
        <w:t>Member States shall provide the institutions and bodies of the Community with access to spatial data sets and services in accordance with harmonised conditions</w:t>
      </w:r>
      <w:r w:rsidRPr="00014925">
        <w:rPr>
          <w:lang w:val="en-IE"/>
        </w:rPr>
        <w:t>.</w:t>
      </w:r>
      <w:r>
        <w:rPr>
          <w:lang w:val="en-IE"/>
        </w:rPr>
        <w:t xml:space="preserve">“ The Commission Regulation defines these harmonised conditions. </w:t>
      </w:r>
    </w:p>
    <w:p w14:paraId="08A7FDB8" w14:textId="5E106195" w:rsidR="00B22D1E" w:rsidRDefault="00B22D1E" w:rsidP="00B22D1E">
      <w:pPr>
        <w:rPr>
          <w:lang w:val="en-IE"/>
        </w:rPr>
      </w:pPr>
      <w:r>
        <w:rPr>
          <w:lang w:val="en-IE"/>
        </w:rPr>
        <w:t xml:space="preserve">The key provision </w:t>
      </w:r>
      <w:r w:rsidR="00DC2147">
        <w:rPr>
          <w:lang w:val="en-IE"/>
        </w:rPr>
        <w:t>of Regulation (EU) No 26</w:t>
      </w:r>
      <w:r w:rsidR="00360078">
        <w:rPr>
          <w:lang w:val="en-IE"/>
        </w:rPr>
        <w:t xml:space="preserve">8/2010 </w:t>
      </w:r>
      <w:r>
        <w:rPr>
          <w:lang w:val="en-IE"/>
        </w:rPr>
        <w:t xml:space="preserve">is Article 7: </w:t>
      </w:r>
    </w:p>
    <w:p w14:paraId="2FBD255B" w14:textId="448E273F" w:rsidR="00B22D1E" w:rsidRDefault="00B22D1E" w:rsidP="00B22D1E">
      <w:pPr>
        <w:rPr>
          <w:lang w:val="en-IE"/>
        </w:rPr>
      </w:pPr>
      <w:r>
        <w:rPr>
          <w:lang w:val="en-IE"/>
        </w:rPr>
        <w:t>“</w:t>
      </w:r>
      <w:r w:rsidRPr="00A15E15">
        <w:rPr>
          <w:i/>
          <w:lang w:val="en-IE"/>
        </w:rPr>
        <w:t>Member States shall provide access to spatial data sets and services without delay and at the latest within 20 days after receipt of a written request, unless otherwise agreed by mutual agreement between the Member State and the institution or body of the Community.</w:t>
      </w:r>
      <w:r>
        <w:rPr>
          <w:lang w:val="en-IE"/>
        </w:rPr>
        <w:t xml:space="preserve">” The other articles deal with restriction on access, arrangements, use, metadata and transparency and will have to be assessed on a case-by-case basis.   </w:t>
      </w:r>
    </w:p>
    <w:p w14:paraId="7B5261C5" w14:textId="7A99AA8F" w:rsidR="0029139F" w:rsidRDefault="00DC2147" w:rsidP="00B22D1E">
      <w:pPr>
        <w:rPr>
          <w:lang w:val="en-IE"/>
        </w:rPr>
      </w:pPr>
      <w:r>
        <w:rPr>
          <w:lang w:val="en-IE"/>
        </w:rPr>
        <w:t xml:space="preserve">In addition, the general definitions under the INSPIRE Directive 2007/7/EC are important in this context, in particular: </w:t>
      </w:r>
    </w:p>
    <w:p w14:paraId="0D73DC68" w14:textId="77777777" w:rsidR="00DC2147" w:rsidRDefault="00DC2147" w:rsidP="00B22D1E">
      <w:pPr>
        <w:rPr>
          <w:lang w:val="en-IE"/>
        </w:rPr>
      </w:pPr>
      <w:r>
        <w:rPr>
          <w:lang w:val="en-IE"/>
        </w:rPr>
        <w:t xml:space="preserve">Article 3 (2): </w:t>
      </w:r>
      <w:r w:rsidRPr="00DC2147">
        <w:rPr>
          <w:i/>
          <w:lang w:val="en-IE"/>
        </w:rPr>
        <w:t>“spatial data” means any data with a direct or indirect reference to a specific location or geographical area</w:t>
      </w:r>
      <w:r>
        <w:rPr>
          <w:lang w:val="en-IE"/>
        </w:rPr>
        <w:t>;</w:t>
      </w:r>
    </w:p>
    <w:p w14:paraId="6B0B68BB" w14:textId="304907FE" w:rsidR="00DC2147" w:rsidRDefault="00DC2147" w:rsidP="00B22D1E">
      <w:pPr>
        <w:rPr>
          <w:lang w:val="en-IE"/>
        </w:rPr>
      </w:pPr>
      <w:r>
        <w:rPr>
          <w:lang w:val="en-IE"/>
        </w:rPr>
        <w:t xml:space="preserve">Article 3 (3): </w:t>
      </w:r>
      <w:r w:rsidRPr="00DC2147">
        <w:rPr>
          <w:i/>
          <w:lang w:val="en-IE"/>
        </w:rPr>
        <w:t>“spatial data sets” means an identifiable collection of spatial data</w:t>
      </w:r>
      <w:r>
        <w:rPr>
          <w:lang w:val="en-IE"/>
        </w:rPr>
        <w:t xml:space="preserve">; </w:t>
      </w:r>
    </w:p>
    <w:p w14:paraId="3BD6D656" w14:textId="77777777" w:rsidR="00DC2147" w:rsidRPr="00DC2147" w:rsidRDefault="00DC2147" w:rsidP="00B22D1E">
      <w:pPr>
        <w:rPr>
          <w:i/>
          <w:lang w:val="en-IE"/>
        </w:rPr>
      </w:pPr>
      <w:r>
        <w:rPr>
          <w:lang w:val="en-IE"/>
        </w:rPr>
        <w:t>Article 4 (1): “</w:t>
      </w:r>
      <w:r w:rsidRPr="00DC2147">
        <w:rPr>
          <w:i/>
          <w:lang w:val="en-IE"/>
        </w:rPr>
        <w:t>This Directive shall cover spatial data sets which fulfil the following conditions:</w:t>
      </w:r>
    </w:p>
    <w:p w14:paraId="224EEB5A" w14:textId="6D7A64F0" w:rsidR="00DC2147" w:rsidRPr="00DC2147" w:rsidRDefault="00DC2147" w:rsidP="00DC2147">
      <w:pPr>
        <w:pStyle w:val="ListParagraph"/>
        <w:numPr>
          <w:ilvl w:val="0"/>
          <w:numId w:val="21"/>
        </w:numPr>
        <w:rPr>
          <w:i/>
          <w:lang w:val="en-IE"/>
        </w:rPr>
      </w:pPr>
      <w:r w:rsidRPr="00DC2147">
        <w:rPr>
          <w:i/>
          <w:lang w:val="en-IE"/>
        </w:rPr>
        <w:t xml:space="preserve">They related </w:t>
      </w:r>
      <w:r>
        <w:rPr>
          <w:i/>
          <w:lang w:val="en-IE"/>
        </w:rPr>
        <w:t>to an area where a Member State has and/or exercises jurisdictional rights;</w:t>
      </w:r>
    </w:p>
    <w:p w14:paraId="1CE36E3C" w14:textId="71090E9F" w:rsidR="00DC2147" w:rsidRPr="00DC2147" w:rsidRDefault="00DC2147" w:rsidP="00DC2147">
      <w:pPr>
        <w:pStyle w:val="ListParagraph"/>
        <w:numPr>
          <w:ilvl w:val="0"/>
          <w:numId w:val="21"/>
        </w:numPr>
        <w:rPr>
          <w:i/>
          <w:lang w:val="en-IE"/>
        </w:rPr>
      </w:pPr>
      <w:r w:rsidRPr="00DC2147">
        <w:rPr>
          <w:i/>
          <w:lang w:val="en-IE"/>
        </w:rPr>
        <w:t>They are in electronic format;</w:t>
      </w:r>
    </w:p>
    <w:p w14:paraId="6AE2E23D" w14:textId="77777777" w:rsidR="00DC2147" w:rsidRPr="00DC2147" w:rsidRDefault="00DC2147" w:rsidP="00DC2147">
      <w:pPr>
        <w:pStyle w:val="ListParagraph"/>
        <w:numPr>
          <w:ilvl w:val="0"/>
          <w:numId w:val="21"/>
        </w:numPr>
        <w:rPr>
          <w:i/>
          <w:lang w:val="en-IE"/>
        </w:rPr>
      </w:pPr>
      <w:r w:rsidRPr="00DC2147">
        <w:rPr>
          <w:i/>
          <w:lang w:val="en-IE"/>
        </w:rPr>
        <w:t>They are held by or on behalf of the following:</w:t>
      </w:r>
    </w:p>
    <w:p w14:paraId="7849AAEB" w14:textId="0CCC438C" w:rsidR="00DC2147" w:rsidRPr="00DC2147" w:rsidRDefault="00DC2147" w:rsidP="00DC2147">
      <w:pPr>
        <w:pStyle w:val="ListParagraph"/>
        <w:numPr>
          <w:ilvl w:val="2"/>
          <w:numId w:val="22"/>
        </w:numPr>
        <w:rPr>
          <w:i/>
          <w:lang w:val="en-IE"/>
        </w:rPr>
      </w:pPr>
      <w:r w:rsidRPr="00DC2147">
        <w:rPr>
          <w:i/>
          <w:lang w:val="en-IE"/>
        </w:rPr>
        <w:t>A public autho</w:t>
      </w:r>
      <w:r>
        <w:rPr>
          <w:i/>
          <w:lang w:val="en-IE"/>
        </w:rPr>
        <w:t>rity, […]</w:t>
      </w:r>
    </w:p>
    <w:p w14:paraId="395E82D9" w14:textId="31EC6A7C" w:rsidR="00DC2147" w:rsidRPr="00DC2147" w:rsidRDefault="00DC2147" w:rsidP="00DC2147">
      <w:pPr>
        <w:pStyle w:val="ListParagraph"/>
        <w:numPr>
          <w:ilvl w:val="2"/>
          <w:numId w:val="22"/>
        </w:numPr>
        <w:rPr>
          <w:i/>
          <w:lang w:val="en-IE"/>
        </w:rPr>
      </w:pPr>
      <w:r w:rsidRPr="00DC2147">
        <w:rPr>
          <w:i/>
          <w:lang w:val="en-IE"/>
        </w:rPr>
        <w:t xml:space="preserve">A third party to whom the network has been made </w:t>
      </w:r>
      <w:r>
        <w:rPr>
          <w:i/>
          <w:lang w:val="en-IE"/>
        </w:rPr>
        <w:t>ava</w:t>
      </w:r>
      <w:r w:rsidRPr="00DC2147">
        <w:rPr>
          <w:i/>
          <w:lang w:val="en-IE"/>
        </w:rPr>
        <w:t>ilable in accordance with Article 12;</w:t>
      </w:r>
    </w:p>
    <w:p w14:paraId="232FFC25" w14:textId="71D8BD93" w:rsidR="00862AE4" w:rsidRPr="00862AE4" w:rsidRDefault="00DC2147" w:rsidP="00862AE4">
      <w:pPr>
        <w:pStyle w:val="ListParagraph"/>
        <w:numPr>
          <w:ilvl w:val="0"/>
          <w:numId w:val="21"/>
        </w:numPr>
        <w:rPr>
          <w:lang w:val="en-IE"/>
        </w:rPr>
      </w:pPr>
      <w:r w:rsidRPr="00DC2147">
        <w:rPr>
          <w:i/>
          <w:lang w:val="en-IE"/>
        </w:rPr>
        <w:t>They relate to one or more of the themes listed in Annex I, II or III.</w:t>
      </w:r>
      <w:r w:rsidRPr="00DC2147">
        <w:rPr>
          <w:lang w:val="en-IE"/>
        </w:rPr>
        <w:t xml:space="preserve">” </w:t>
      </w:r>
    </w:p>
    <w:p w14:paraId="6C80AAE4" w14:textId="3C1CD1D6" w:rsidR="00DC2147" w:rsidRDefault="00DC2147" w:rsidP="00DC2147">
      <w:pPr>
        <w:rPr>
          <w:lang w:val="en-IE"/>
        </w:rPr>
      </w:pPr>
      <w:r>
        <w:rPr>
          <w:lang w:val="en-IE"/>
        </w:rPr>
        <w:t>Article 4 (4): “</w:t>
      </w:r>
      <w:r w:rsidRPr="00DC2147">
        <w:rPr>
          <w:i/>
          <w:lang w:val="en-IE"/>
        </w:rPr>
        <w:t>This Directive does not require collection of new spatial data.</w:t>
      </w:r>
      <w:r>
        <w:rPr>
          <w:lang w:val="en-IE"/>
        </w:rPr>
        <w:t xml:space="preserve">” </w:t>
      </w:r>
    </w:p>
    <w:p w14:paraId="7DEB36F1" w14:textId="29ECCF5C" w:rsidR="00DC2147" w:rsidRDefault="00862AE4" w:rsidP="00DC2147">
      <w:pPr>
        <w:rPr>
          <w:lang w:val="en-IE"/>
        </w:rPr>
      </w:pPr>
      <w:r>
        <w:rPr>
          <w:lang w:val="en-IE"/>
        </w:rPr>
        <w:t xml:space="preserve">When a spatial data set is requested from a Member State, it is required to fulfil the obligation in particular in relation to: </w:t>
      </w:r>
    </w:p>
    <w:p w14:paraId="26B1F707" w14:textId="77777777" w:rsidR="00B53C19" w:rsidRDefault="00862AE4" w:rsidP="00DC2147">
      <w:pPr>
        <w:pStyle w:val="ListParagraph"/>
        <w:numPr>
          <w:ilvl w:val="0"/>
          <w:numId w:val="23"/>
        </w:numPr>
        <w:rPr>
          <w:lang w:val="en-IE"/>
        </w:rPr>
      </w:pPr>
      <w:r w:rsidRPr="00B53C19">
        <w:rPr>
          <w:lang w:val="en-IE"/>
        </w:rPr>
        <w:t>Metadata</w:t>
      </w:r>
      <w:r w:rsidR="00B53C19" w:rsidRPr="00B53C19">
        <w:rPr>
          <w:lang w:val="en-IE"/>
        </w:rPr>
        <w:t xml:space="preserve"> (Article 5)</w:t>
      </w:r>
    </w:p>
    <w:p w14:paraId="1097560B" w14:textId="77777777" w:rsidR="00B53C19" w:rsidRDefault="00862AE4" w:rsidP="00DC2147">
      <w:pPr>
        <w:pStyle w:val="ListParagraph"/>
        <w:numPr>
          <w:ilvl w:val="0"/>
          <w:numId w:val="23"/>
        </w:numPr>
        <w:rPr>
          <w:lang w:val="en-IE"/>
        </w:rPr>
      </w:pPr>
      <w:r w:rsidRPr="00B53C19">
        <w:rPr>
          <w:lang w:val="en-IE"/>
        </w:rPr>
        <w:t>Spatial data services (view, discovery and download services)</w:t>
      </w:r>
      <w:r w:rsidR="00B53C19">
        <w:rPr>
          <w:lang w:val="en-IE"/>
        </w:rPr>
        <w:t xml:space="preserve"> (Article 11)</w:t>
      </w:r>
    </w:p>
    <w:p w14:paraId="498FBC72" w14:textId="77777777" w:rsidR="00B53C19" w:rsidRDefault="00B53C19" w:rsidP="00DC2147">
      <w:pPr>
        <w:pStyle w:val="ListParagraph"/>
        <w:numPr>
          <w:ilvl w:val="0"/>
          <w:numId w:val="23"/>
        </w:numPr>
        <w:rPr>
          <w:lang w:val="en-IE"/>
        </w:rPr>
      </w:pPr>
      <w:r>
        <w:rPr>
          <w:lang w:val="en-IE"/>
        </w:rPr>
        <w:t>I</w:t>
      </w:r>
      <w:r w:rsidR="00862AE4" w:rsidRPr="00B53C19">
        <w:rPr>
          <w:lang w:val="en-IE"/>
        </w:rPr>
        <w:t>nteroperability</w:t>
      </w:r>
      <w:r>
        <w:rPr>
          <w:lang w:val="en-IE"/>
        </w:rPr>
        <w:t xml:space="preserve"> (Article 7) and </w:t>
      </w:r>
    </w:p>
    <w:p w14:paraId="54C8598A" w14:textId="77777777" w:rsidR="00B53C19" w:rsidRDefault="00B53C19" w:rsidP="00DC2147">
      <w:pPr>
        <w:pStyle w:val="ListParagraph"/>
        <w:numPr>
          <w:ilvl w:val="0"/>
          <w:numId w:val="23"/>
        </w:numPr>
        <w:rPr>
          <w:lang w:val="en-IE"/>
        </w:rPr>
      </w:pPr>
      <w:r>
        <w:rPr>
          <w:lang w:val="en-IE"/>
        </w:rPr>
        <w:t xml:space="preserve">The INSPIRE Geoportal (Article 15). </w:t>
      </w:r>
    </w:p>
    <w:p w14:paraId="74123C01" w14:textId="4F833437" w:rsidR="00862AE4" w:rsidRDefault="00B53C19" w:rsidP="00B53C19">
      <w:pPr>
        <w:rPr>
          <w:lang w:val="en-IE"/>
        </w:rPr>
      </w:pPr>
      <w:r>
        <w:rPr>
          <w:lang w:val="en-IE"/>
        </w:rPr>
        <w:lastRenderedPageBreak/>
        <w:t>In other words, the Member State will be asked to provide the requested data set through the INSPIRE Geoportal and by implementing articles 5, 7 and 11. To note, that most deadlines in the Directive have passed, only the obligation to ensure interoperability with the data specifications in relation to spatial data sets covered by Annex III of the Directive applies from</w:t>
      </w:r>
      <w:r w:rsidR="00243AEB">
        <w:rPr>
          <w:lang w:val="en-IE"/>
        </w:rPr>
        <w:t xml:space="preserve"> 21/10/</w:t>
      </w:r>
      <w:r>
        <w:rPr>
          <w:lang w:val="en-IE"/>
        </w:rPr>
        <w:t xml:space="preserve">2020 onward only. </w:t>
      </w:r>
    </w:p>
    <w:p w14:paraId="7776FD3D" w14:textId="47837EF6" w:rsidR="00C06E52" w:rsidRPr="00B53C19" w:rsidRDefault="00C06E52" w:rsidP="00B53C19">
      <w:pPr>
        <w:rPr>
          <w:lang w:val="en-IE"/>
        </w:rPr>
      </w:pPr>
      <w:r>
        <w:rPr>
          <w:lang w:val="en-IE"/>
        </w:rPr>
        <w:t xml:space="preserve">The enclosed data request form is designed to apply these provisions in a clear way when requesting data from Member States using this Regulation. </w:t>
      </w:r>
    </w:p>
    <w:p w14:paraId="40CC5D14" w14:textId="2E1D7CC9" w:rsidR="0029139F" w:rsidRPr="00D7117E" w:rsidRDefault="00C06E52" w:rsidP="00B22D1E">
      <w:pPr>
        <w:rPr>
          <w:b/>
          <w:lang w:val="en-IE"/>
        </w:rPr>
      </w:pPr>
      <w:r>
        <w:rPr>
          <w:b/>
          <w:lang w:val="en-IE"/>
        </w:rPr>
        <w:t>Next steps</w:t>
      </w:r>
    </w:p>
    <w:p w14:paraId="0F9994C8" w14:textId="104751E3" w:rsidR="00C06E52" w:rsidRPr="00D7117E" w:rsidRDefault="00D7117E" w:rsidP="00C06E52">
      <w:pPr>
        <w:rPr>
          <w:lang w:val="en-IE"/>
        </w:rPr>
      </w:pPr>
      <w:r w:rsidRPr="00D7117E">
        <w:rPr>
          <w:lang w:val="en-IE"/>
        </w:rPr>
        <w:t xml:space="preserve">The </w:t>
      </w:r>
      <w:r w:rsidR="00C06E52">
        <w:rPr>
          <w:lang w:val="en-IE"/>
        </w:rPr>
        <w:t>Commission services are currently finalizing the internal discussions and the necessary documentation to apply this procedure under</w:t>
      </w:r>
      <w:r>
        <w:rPr>
          <w:lang w:val="en-IE"/>
        </w:rPr>
        <w:t xml:space="preserve"> Commission Regulation (EU) No 268/2010 in a coherent, coordinated and formally correct w</w:t>
      </w:r>
      <w:r w:rsidR="00C06E52">
        <w:rPr>
          <w:lang w:val="en-IE"/>
        </w:rPr>
        <w:t xml:space="preserve">ay from all Commission services. Once finalised, a first set of requests in expected to be issued in 2019. These requests will be linked to datasets already discussed with Member States (e.g. under the Copernicus programme or the ELISE project). Any request will be sent officially to the Permanent Representation of the Member States and in copy to the INSPIRE National Contact Point. The Commission services will also inform the INSPIRE MIG regularly about the requests issued and the experience with applying this Regulation. </w:t>
      </w:r>
    </w:p>
    <w:p w14:paraId="4AAD17E2" w14:textId="66FEF3D5" w:rsidR="00D7117E" w:rsidRPr="00D7117E" w:rsidRDefault="00D7117E" w:rsidP="00D7117E">
      <w:pPr>
        <w:rPr>
          <w:lang w:val="en-IE"/>
        </w:rPr>
      </w:pPr>
    </w:p>
    <w:p w14:paraId="01466587" w14:textId="13E39619" w:rsidR="007B38B5" w:rsidRPr="00E347D4" w:rsidRDefault="0084576E" w:rsidP="00E347D4">
      <w:pPr>
        <w:spacing w:after="0"/>
        <w:jc w:val="left"/>
        <w:rPr>
          <w:b/>
          <w:lang w:val="en-IE"/>
        </w:rPr>
      </w:pPr>
      <w:r>
        <w:rPr>
          <w:b/>
          <w:lang w:val="en-IE"/>
        </w:rPr>
        <w:br w:type="page"/>
      </w:r>
    </w:p>
    <w:p w14:paraId="579E0BBC" w14:textId="41D2E91F" w:rsidR="007B38B5" w:rsidRPr="00E347D4" w:rsidRDefault="00E347D4" w:rsidP="00E347D4">
      <w:pPr>
        <w:jc w:val="right"/>
        <w:rPr>
          <w:b/>
          <w:lang w:val="en-IE"/>
        </w:rPr>
      </w:pPr>
      <w:r w:rsidRPr="00E347D4">
        <w:rPr>
          <w:b/>
          <w:lang w:val="en-IE"/>
        </w:rPr>
        <w:lastRenderedPageBreak/>
        <w:t>Annex</w:t>
      </w:r>
    </w:p>
    <w:p w14:paraId="76CBEE16" w14:textId="77DF87F4" w:rsidR="00C06E52" w:rsidRDefault="00E347D4" w:rsidP="00C06E52">
      <w:pPr>
        <w:pBdr>
          <w:top w:val="single" w:sz="4" w:space="10" w:color="4F81BD"/>
          <w:bottom w:val="single" w:sz="4" w:space="10" w:color="4F81BD"/>
        </w:pBdr>
        <w:spacing w:before="360" w:after="360" w:line="276" w:lineRule="auto"/>
        <w:ind w:left="864" w:right="864"/>
        <w:jc w:val="center"/>
        <w:rPr>
          <w:rFonts w:ascii="Calibri" w:eastAsia="Calibri" w:hAnsi="Calibri"/>
          <w:i/>
          <w:iCs/>
          <w:noProof/>
          <w:color w:val="4F81BD"/>
          <w:sz w:val="28"/>
          <w:szCs w:val="22"/>
          <w:lang w:val="en-IE" w:eastAsia="en-US"/>
        </w:rPr>
      </w:pPr>
      <w:r w:rsidRPr="0066400A">
        <w:rPr>
          <w:rFonts w:ascii="Calibri" w:eastAsia="Calibri" w:hAnsi="Calibri"/>
          <w:i/>
          <w:iCs/>
          <w:color w:val="4F81BD"/>
          <w:sz w:val="40"/>
          <w:szCs w:val="22"/>
          <w:lang w:val="en-GB" w:eastAsia="en-US"/>
        </w:rPr>
        <w:t>Digital Spatial Data Request Form</w:t>
      </w:r>
      <w:r w:rsidRPr="0066400A">
        <w:rPr>
          <w:rFonts w:ascii="Calibri" w:eastAsia="Calibri" w:hAnsi="Calibri"/>
          <w:i/>
          <w:iCs/>
          <w:color w:val="4F81BD"/>
          <w:sz w:val="36"/>
          <w:szCs w:val="22"/>
          <w:lang w:val="en-GB" w:eastAsia="en-US"/>
        </w:rPr>
        <w:t xml:space="preserve"> </w:t>
      </w:r>
      <w:r w:rsidRPr="0066400A">
        <w:rPr>
          <w:rFonts w:ascii="Calibri" w:eastAsia="Calibri" w:hAnsi="Calibri"/>
          <w:i/>
          <w:iCs/>
          <w:color w:val="4F81BD"/>
          <w:sz w:val="36"/>
          <w:szCs w:val="22"/>
          <w:lang w:val="en-GB" w:eastAsia="en-US"/>
        </w:rPr>
        <w:br/>
      </w:r>
      <w:r w:rsidRPr="00E347D4">
        <w:rPr>
          <w:rFonts w:ascii="Calibri" w:eastAsia="Calibri" w:hAnsi="Calibri"/>
          <w:i/>
          <w:iCs/>
          <w:color w:val="4F81BD"/>
          <w:sz w:val="28"/>
          <w:szCs w:val="22"/>
          <w:lang w:val="en-GB" w:eastAsia="en-US"/>
        </w:rPr>
        <w:t xml:space="preserve">for requesting spatial data under the </w:t>
      </w:r>
      <w:r w:rsidRPr="00E347D4">
        <w:rPr>
          <w:rFonts w:ascii="Calibri" w:eastAsia="Calibri" w:hAnsi="Calibri"/>
          <w:i/>
          <w:iCs/>
          <w:noProof/>
          <w:color w:val="4F81BD"/>
          <w:sz w:val="28"/>
          <w:szCs w:val="22"/>
          <w:lang w:val="en-IE" w:eastAsia="en-US"/>
        </w:rPr>
        <w:t>INSPIRE Data Sharing Regulation (EU) No 268/2010 in the Commission.</w:t>
      </w:r>
    </w:p>
    <w:tbl>
      <w:tblPr>
        <w:tblStyle w:val="TableGrid"/>
        <w:tblW w:w="9308" w:type="dxa"/>
        <w:tblLook w:val="04A0" w:firstRow="1" w:lastRow="0" w:firstColumn="1" w:lastColumn="0" w:noHBand="0" w:noVBand="1"/>
      </w:tblPr>
      <w:tblGrid>
        <w:gridCol w:w="1341"/>
        <w:gridCol w:w="1613"/>
        <w:gridCol w:w="1369"/>
        <w:gridCol w:w="4985"/>
      </w:tblGrid>
      <w:tr w:rsidR="00E347D4" w:rsidRPr="00E347D4" w14:paraId="216E5DCF" w14:textId="77777777" w:rsidTr="00E347D4">
        <w:trPr>
          <w:trHeight w:val="281"/>
        </w:trPr>
        <w:tc>
          <w:tcPr>
            <w:tcW w:w="9308" w:type="dxa"/>
            <w:gridSpan w:val="4"/>
            <w:shd w:val="clear" w:color="auto" w:fill="4F81BD"/>
          </w:tcPr>
          <w:p w14:paraId="35192A09" w14:textId="77777777" w:rsidR="00E347D4" w:rsidRPr="00E347D4" w:rsidRDefault="00E347D4" w:rsidP="00E347D4">
            <w:pPr>
              <w:numPr>
                <w:ilvl w:val="0"/>
                <w:numId w:val="24"/>
              </w:numPr>
              <w:spacing w:after="0"/>
              <w:contextualSpacing/>
              <w:jc w:val="left"/>
              <w:rPr>
                <w:color w:val="FFFFFF"/>
              </w:rPr>
            </w:pPr>
            <w:r w:rsidRPr="00E347D4">
              <w:rPr>
                <w:color w:val="FFFFFF"/>
              </w:rPr>
              <w:t xml:space="preserve">Data </w:t>
            </w:r>
            <w:proofErr w:type="spellStart"/>
            <w:r w:rsidRPr="00E347D4">
              <w:rPr>
                <w:color w:val="FFFFFF"/>
              </w:rPr>
              <w:t>Requestor</w:t>
            </w:r>
            <w:proofErr w:type="spellEnd"/>
            <w:r w:rsidRPr="00E347D4">
              <w:rPr>
                <w:color w:val="FFFFFF"/>
              </w:rPr>
              <w:t xml:space="preserve"> Details</w:t>
            </w:r>
          </w:p>
        </w:tc>
      </w:tr>
      <w:tr w:rsidR="00E347D4" w:rsidRPr="00E347D4" w14:paraId="22BC0439" w14:textId="77777777" w:rsidTr="00C06E52">
        <w:trPr>
          <w:trHeight w:val="272"/>
        </w:trPr>
        <w:tc>
          <w:tcPr>
            <w:tcW w:w="1341" w:type="dxa"/>
            <w:vMerge w:val="restart"/>
            <w:shd w:val="clear" w:color="auto" w:fill="C2D69B"/>
          </w:tcPr>
          <w:p w14:paraId="2211A412" w14:textId="77777777" w:rsidR="00E347D4" w:rsidRPr="00E347D4" w:rsidRDefault="00E347D4" w:rsidP="00E347D4">
            <w:pPr>
              <w:spacing w:after="0"/>
              <w:jc w:val="left"/>
            </w:pPr>
          </w:p>
          <w:p w14:paraId="19D00029" w14:textId="77777777" w:rsidR="00E347D4" w:rsidRPr="00E347D4" w:rsidRDefault="00E347D4" w:rsidP="00E347D4">
            <w:pPr>
              <w:spacing w:after="0"/>
              <w:jc w:val="left"/>
            </w:pPr>
          </w:p>
          <w:p w14:paraId="5BA2F285" w14:textId="77777777" w:rsidR="00E347D4" w:rsidRPr="00E347D4" w:rsidRDefault="00E347D4" w:rsidP="00E347D4">
            <w:pPr>
              <w:spacing w:after="0"/>
              <w:jc w:val="center"/>
              <w:rPr>
                <w:b/>
              </w:rPr>
            </w:pPr>
            <w:r w:rsidRPr="00E347D4">
              <w:rPr>
                <w:b/>
                <w:shd w:val="clear" w:color="auto" w:fill="C2D69B"/>
              </w:rPr>
              <w:t>Contact Details</w:t>
            </w:r>
          </w:p>
        </w:tc>
        <w:tc>
          <w:tcPr>
            <w:tcW w:w="2982" w:type="dxa"/>
            <w:gridSpan w:val="2"/>
          </w:tcPr>
          <w:p w14:paraId="153EB90D" w14:textId="77777777" w:rsidR="00E347D4" w:rsidRPr="00E347D4" w:rsidRDefault="00E347D4" w:rsidP="00E347D4">
            <w:pPr>
              <w:spacing w:after="0"/>
              <w:jc w:val="left"/>
            </w:pPr>
            <w:r w:rsidRPr="00E347D4">
              <w:t>DG</w:t>
            </w:r>
          </w:p>
        </w:tc>
        <w:tc>
          <w:tcPr>
            <w:tcW w:w="4985" w:type="dxa"/>
          </w:tcPr>
          <w:p w14:paraId="224DEE4F" w14:textId="77777777" w:rsidR="00E347D4" w:rsidRPr="00E347D4" w:rsidRDefault="00E347D4" w:rsidP="00E347D4">
            <w:pPr>
              <w:spacing w:after="0"/>
              <w:jc w:val="left"/>
            </w:pPr>
          </w:p>
        </w:tc>
      </w:tr>
      <w:tr w:rsidR="00E347D4" w:rsidRPr="00E347D4" w14:paraId="59EFFC5C" w14:textId="77777777" w:rsidTr="00C06E52">
        <w:trPr>
          <w:trHeight w:val="292"/>
        </w:trPr>
        <w:tc>
          <w:tcPr>
            <w:tcW w:w="1341" w:type="dxa"/>
            <w:vMerge/>
            <w:shd w:val="clear" w:color="auto" w:fill="C2D69B"/>
          </w:tcPr>
          <w:p w14:paraId="21FAC90A" w14:textId="77777777" w:rsidR="00E347D4" w:rsidRPr="00E347D4" w:rsidRDefault="00E347D4" w:rsidP="00E347D4">
            <w:pPr>
              <w:spacing w:after="0"/>
              <w:jc w:val="left"/>
            </w:pPr>
          </w:p>
        </w:tc>
        <w:tc>
          <w:tcPr>
            <w:tcW w:w="2982" w:type="dxa"/>
            <w:gridSpan w:val="2"/>
          </w:tcPr>
          <w:p w14:paraId="2CFF3F4E" w14:textId="77777777" w:rsidR="00E347D4" w:rsidRPr="00E347D4" w:rsidRDefault="00E347D4" w:rsidP="00E347D4">
            <w:pPr>
              <w:spacing w:after="0"/>
              <w:jc w:val="left"/>
            </w:pPr>
            <w:r w:rsidRPr="00E347D4">
              <w:t>Unit</w:t>
            </w:r>
          </w:p>
        </w:tc>
        <w:tc>
          <w:tcPr>
            <w:tcW w:w="4985" w:type="dxa"/>
          </w:tcPr>
          <w:p w14:paraId="572C4F6D" w14:textId="77777777" w:rsidR="00E347D4" w:rsidRPr="00E347D4" w:rsidRDefault="00E347D4" w:rsidP="00E347D4">
            <w:pPr>
              <w:spacing w:after="0"/>
              <w:jc w:val="left"/>
            </w:pPr>
          </w:p>
        </w:tc>
      </w:tr>
      <w:tr w:rsidR="00E347D4" w:rsidRPr="00E347D4" w14:paraId="7D114451" w14:textId="77777777" w:rsidTr="00C06E52">
        <w:trPr>
          <w:trHeight w:val="281"/>
        </w:trPr>
        <w:tc>
          <w:tcPr>
            <w:tcW w:w="1341" w:type="dxa"/>
            <w:vMerge/>
            <w:shd w:val="clear" w:color="auto" w:fill="C2D69B"/>
          </w:tcPr>
          <w:p w14:paraId="66B1479C" w14:textId="77777777" w:rsidR="00E347D4" w:rsidRPr="00E347D4" w:rsidRDefault="00E347D4" w:rsidP="00E347D4">
            <w:pPr>
              <w:spacing w:after="0"/>
              <w:jc w:val="left"/>
            </w:pPr>
          </w:p>
        </w:tc>
        <w:tc>
          <w:tcPr>
            <w:tcW w:w="1613" w:type="dxa"/>
            <w:vMerge w:val="restart"/>
            <w:shd w:val="clear" w:color="auto" w:fill="DBE5F1"/>
            <w:vAlign w:val="center"/>
          </w:tcPr>
          <w:p w14:paraId="3A1524FB" w14:textId="77777777" w:rsidR="00E347D4" w:rsidRPr="00E347D4" w:rsidRDefault="00E347D4" w:rsidP="00E347D4">
            <w:pPr>
              <w:spacing w:after="0"/>
              <w:jc w:val="center"/>
            </w:pPr>
            <w:proofErr w:type="spellStart"/>
            <w:r w:rsidRPr="00E347D4">
              <w:t>Contactperson</w:t>
            </w:r>
            <w:proofErr w:type="spellEnd"/>
          </w:p>
        </w:tc>
        <w:tc>
          <w:tcPr>
            <w:tcW w:w="1369" w:type="dxa"/>
            <w:vAlign w:val="center"/>
          </w:tcPr>
          <w:p w14:paraId="58388DF2" w14:textId="77777777" w:rsidR="00E347D4" w:rsidRPr="00E347D4" w:rsidRDefault="00E347D4" w:rsidP="00E347D4">
            <w:pPr>
              <w:spacing w:after="0"/>
              <w:jc w:val="left"/>
            </w:pPr>
            <w:r w:rsidRPr="00E347D4">
              <w:t>Name</w:t>
            </w:r>
          </w:p>
        </w:tc>
        <w:tc>
          <w:tcPr>
            <w:tcW w:w="4985" w:type="dxa"/>
          </w:tcPr>
          <w:p w14:paraId="0CAA51D0" w14:textId="77777777" w:rsidR="00E347D4" w:rsidRPr="00E347D4" w:rsidRDefault="00E347D4" w:rsidP="00E347D4">
            <w:pPr>
              <w:spacing w:after="0"/>
              <w:jc w:val="left"/>
            </w:pPr>
          </w:p>
        </w:tc>
      </w:tr>
      <w:tr w:rsidR="00E347D4" w:rsidRPr="00E347D4" w14:paraId="752A1719" w14:textId="77777777" w:rsidTr="00C06E52">
        <w:trPr>
          <w:trHeight w:val="292"/>
        </w:trPr>
        <w:tc>
          <w:tcPr>
            <w:tcW w:w="1341" w:type="dxa"/>
            <w:vMerge/>
            <w:shd w:val="clear" w:color="auto" w:fill="C2D69B"/>
          </w:tcPr>
          <w:p w14:paraId="1A76DAA1" w14:textId="77777777" w:rsidR="00E347D4" w:rsidRPr="00E347D4" w:rsidRDefault="00E347D4" w:rsidP="00E347D4">
            <w:pPr>
              <w:spacing w:after="0"/>
              <w:jc w:val="left"/>
            </w:pPr>
          </w:p>
        </w:tc>
        <w:tc>
          <w:tcPr>
            <w:tcW w:w="1613" w:type="dxa"/>
            <w:vMerge/>
            <w:shd w:val="clear" w:color="auto" w:fill="DBE5F1"/>
          </w:tcPr>
          <w:p w14:paraId="5CAE0810" w14:textId="77777777" w:rsidR="00E347D4" w:rsidRPr="00E347D4" w:rsidRDefault="00E347D4" w:rsidP="00E347D4">
            <w:pPr>
              <w:spacing w:after="0"/>
              <w:jc w:val="left"/>
            </w:pPr>
          </w:p>
        </w:tc>
        <w:tc>
          <w:tcPr>
            <w:tcW w:w="1369" w:type="dxa"/>
            <w:vAlign w:val="center"/>
          </w:tcPr>
          <w:p w14:paraId="1B7822C9" w14:textId="77777777" w:rsidR="00E347D4" w:rsidRPr="00E347D4" w:rsidRDefault="00E347D4" w:rsidP="00E347D4">
            <w:pPr>
              <w:spacing w:after="0"/>
              <w:jc w:val="left"/>
            </w:pPr>
            <w:r w:rsidRPr="00E347D4">
              <w:t>Email</w:t>
            </w:r>
          </w:p>
        </w:tc>
        <w:tc>
          <w:tcPr>
            <w:tcW w:w="4985" w:type="dxa"/>
          </w:tcPr>
          <w:p w14:paraId="6ADB2BBE" w14:textId="77777777" w:rsidR="00E347D4" w:rsidRPr="00E347D4" w:rsidRDefault="00E347D4" w:rsidP="00E347D4">
            <w:pPr>
              <w:spacing w:after="0"/>
              <w:jc w:val="left"/>
            </w:pPr>
          </w:p>
        </w:tc>
      </w:tr>
      <w:tr w:rsidR="00E347D4" w:rsidRPr="00E347D4" w14:paraId="241FC933" w14:textId="77777777" w:rsidTr="00C06E52">
        <w:trPr>
          <w:trHeight w:val="281"/>
        </w:trPr>
        <w:tc>
          <w:tcPr>
            <w:tcW w:w="1341" w:type="dxa"/>
            <w:vMerge/>
            <w:shd w:val="clear" w:color="auto" w:fill="C2D69B"/>
          </w:tcPr>
          <w:p w14:paraId="6AC51CAE" w14:textId="77777777" w:rsidR="00E347D4" w:rsidRPr="00E347D4" w:rsidRDefault="00E347D4" w:rsidP="00E347D4">
            <w:pPr>
              <w:spacing w:after="0"/>
              <w:jc w:val="left"/>
            </w:pPr>
          </w:p>
        </w:tc>
        <w:tc>
          <w:tcPr>
            <w:tcW w:w="1613" w:type="dxa"/>
            <w:vMerge/>
            <w:shd w:val="clear" w:color="auto" w:fill="DBE5F1"/>
          </w:tcPr>
          <w:p w14:paraId="26EA3021" w14:textId="77777777" w:rsidR="00E347D4" w:rsidRPr="00E347D4" w:rsidRDefault="00E347D4" w:rsidP="00E347D4">
            <w:pPr>
              <w:spacing w:after="0"/>
              <w:jc w:val="left"/>
            </w:pPr>
          </w:p>
        </w:tc>
        <w:tc>
          <w:tcPr>
            <w:tcW w:w="1369" w:type="dxa"/>
            <w:vAlign w:val="center"/>
          </w:tcPr>
          <w:p w14:paraId="014531A4" w14:textId="77777777" w:rsidR="00E347D4" w:rsidRPr="00E347D4" w:rsidRDefault="00E347D4" w:rsidP="00E347D4">
            <w:pPr>
              <w:spacing w:after="0"/>
              <w:jc w:val="left"/>
            </w:pPr>
            <w:r w:rsidRPr="00E347D4">
              <w:t>Telephone</w:t>
            </w:r>
          </w:p>
        </w:tc>
        <w:tc>
          <w:tcPr>
            <w:tcW w:w="4985" w:type="dxa"/>
          </w:tcPr>
          <w:p w14:paraId="568E1746" w14:textId="77777777" w:rsidR="00E347D4" w:rsidRPr="00E347D4" w:rsidRDefault="00E347D4" w:rsidP="00E347D4">
            <w:pPr>
              <w:spacing w:after="0"/>
              <w:jc w:val="left"/>
            </w:pPr>
          </w:p>
        </w:tc>
      </w:tr>
      <w:tr w:rsidR="00E347D4" w:rsidRPr="00E347D4" w14:paraId="1030A22C" w14:textId="77777777" w:rsidTr="00C06E52">
        <w:trPr>
          <w:trHeight w:val="847"/>
        </w:trPr>
        <w:tc>
          <w:tcPr>
            <w:tcW w:w="1341" w:type="dxa"/>
            <w:vMerge/>
            <w:shd w:val="clear" w:color="auto" w:fill="C2D69B"/>
          </w:tcPr>
          <w:p w14:paraId="727676A0" w14:textId="77777777" w:rsidR="00E347D4" w:rsidRPr="00E347D4" w:rsidRDefault="00E347D4" w:rsidP="00E347D4">
            <w:pPr>
              <w:spacing w:after="0"/>
              <w:jc w:val="left"/>
            </w:pPr>
          </w:p>
        </w:tc>
        <w:tc>
          <w:tcPr>
            <w:tcW w:w="1613" w:type="dxa"/>
            <w:vMerge/>
            <w:shd w:val="clear" w:color="auto" w:fill="DBE5F1"/>
          </w:tcPr>
          <w:p w14:paraId="45B1D4CE" w14:textId="77777777" w:rsidR="00E347D4" w:rsidRPr="00E347D4" w:rsidRDefault="00E347D4" w:rsidP="00E347D4">
            <w:pPr>
              <w:spacing w:after="0"/>
              <w:jc w:val="left"/>
            </w:pPr>
          </w:p>
        </w:tc>
        <w:tc>
          <w:tcPr>
            <w:tcW w:w="1369" w:type="dxa"/>
            <w:vAlign w:val="center"/>
          </w:tcPr>
          <w:p w14:paraId="523DC644" w14:textId="77777777" w:rsidR="00E347D4" w:rsidRPr="00E347D4" w:rsidRDefault="00E347D4" w:rsidP="00E347D4">
            <w:pPr>
              <w:spacing w:after="0"/>
              <w:jc w:val="left"/>
            </w:pPr>
            <w:proofErr w:type="spellStart"/>
            <w:r w:rsidRPr="00E347D4">
              <w:t>Signature</w:t>
            </w:r>
            <w:proofErr w:type="spellEnd"/>
          </w:p>
        </w:tc>
        <w:tc>
          <w:tcPr>
            <w:tcW w:w="4985" w:type="dxa"/>
          </w:tcPr>
          <w:p w14:paraId="26EBF9F8" w14:textId="77777777" w:rsidR="00E347D4" w:rsidRPr="00E347D4" w:rsidRDefault="00E347D4" w:rsidP="00E347D4">
            <w:pPr>
              <w:spacing w:after="0"/>
              <w:jc w:val="left"/>
            </w:pPr>
          </w:p>
          <w:p w14:paraId="45E15BB6" w14:textId="77777777" w:rsidR="00E347D4" w:rsidRPr="00E347D4" w:rsidRDefault="00E347D4" w:rsidP="00E347D4">
            <w:pPr>
              <w:spacing w:after="0"/>
              <w:jc w:val="left"/>
            </w:pPr>
          </w:p>
          <w:p w14:paraId="71882CEE" w14:textId="77777777" w:rsidR="00E347D4" w:rsidRPr="00E347D4" w:rsidRDefault="00E347D4" w:rsidP="00E347D4">
            <w:pPr>
              <w:spacing w:after="0"/>
              <w:jc w:val="left"/>
            </w:pPr>
          </w:p>
        </w:tc>
      </w:tr>
    </w:tbl>
    <w:p w14:paraId="34CA2144" w14:textId="7C96E63C" w:rsidR="00E347D4" w:rsidRDefault="00E347D4" w:rsidP="00E347D4">
      <w:pPr>
        <w:spacing w:after="200" w:line="276" w:lineRule="auto"/>
        <w:jc w:val="left"/>
        <w:rPr>
          <w:rFonts w:ascii="Calibri" w:eastAsia="Calibri" w:hAnsi="Calibri"/>
          <w:sz w:val="22"/>
          <w:szCs w:val="22"/>
          <w:lang w:val="nl-BE" w:eastAsia="en-US"/>
        </w:rPr>
      </w:pPr>
    </w:p>
    <w:p w14:paraId="440B7D2A" w14:textId="77777777" w:rsidR="00C06E52" w:rsidRPr="00E347D4" w:rsidRDefault="00C06E52" w:rsidP="00E347D4">
      <w:pPr>
        <w:spacing w:after="200" w:line="276" w:lineRule="auto"/>
        <w:jc w:val="left"/>
        <w:rPr>
          <w:rFonts w:ascii="Calibri" w:eastAsia="Calibri" w:hAnsi="Calibri"/>
          <w:sz w:val="22"/>
          <w:szCs w:val="22"/>
          <w:lang w:val="nl-BE" w:eastAsia="en-US"/>
        </w:rPr>
      </w:pPr>
    </w:p>
    <w:tbl>
      <w:tblPr>
        <w:tblStyle w:val="TableGrid"/>
        <w:tblW w:w="9322" w:type="dxa"/>
        <w:tblLayout w:type="fixed"/>
        <w:tblLook w:val="04A0" w:firstRow="1" w:lastRow="0" w:firstColumn="1" w:lastColumn="0" w:noHBand="0" w:noVBand="1"/>
      </w:tblPr>
      <w:tblGrid>
        <w:gridCol w:w="1261"/>
        <w:gridCol w:w="1541"/>
        <w:gridCol w:w="969"/>
        <w:gridCol w:w="590"/>
        <w:gridCol w:w="515"/>
        <w:gridCol w:w="757"/>
        <w:gridCol w:w="145"/>
        <w:gridCol w:w="284"/>
        <w:gridCol w:w="235"/>
        <w:gridCol w:w="753"/>
        <w:gridCol w:w="42"/>
        <w:gridCol w:w="667"/>
        <w:gridCol w:w="438"/>
        <w:gridCol w:w="129"/>
        <w:gridCol w:w="976"/>
        <w:gridCol w:w="20"/>
      </w:tblGrid>
      <w:tr w:rsidR="00E347D4" w:rsidRPr="00E97326" w14:paraId="27D6EAA6" w14:textId="77777777" w:rsidTr="00C06E52">
        <w:trPr>
          <w:gridAfter w:val="1"/>
          <w:wAfter w:w="20" w:type="dxa"/>
          <w:tblHeader/>
        </w:trPr>
        <w:tc>
          <w:tcPr>
            <w:tcW w:w="9302" w:type="dxa"/>
            <w:gridSpan w:val="15"/>
            <w:shd w:val="clear" w:color="auto" w:fill="4F81BD"/>
          </w:tcPr>
          <w:p w14:paraId="496AF8C8" w14:textId="77777777" w:rsidR="00E347D4" w:rsidRPr="00E347D4" w:rsidRDefault="00E347D4" w:rsidP="00E347D4">
            <w:pPr>
              <w:numPr>
                <w:ilvl w:val="0"/>
                <w:numId w:val="24"/>
              </w:numPr>
              <w:spacing w:after="0"/>
              <w:contextualSpacing/>
              <w:jc w:val="left"/>
              <w:rPr>
                <w:color w:val="FFFFFF"/>
                <w:lang w:val="en-GB"/>
              </w:rPr>
            </w:pPr>
            <w:r w:rsidRPr="00E347D4">
              <w:rPr>
                <w:color w:val="FFFFFF"/>
                <w:lang w:val="en-GB"/>
              </w:rPr>
              <w:t>Describe the spatial data you require</w:t>
            </w:r>
          </w:p>
        </w:tc>
      </w:tr>
      <w:tr w:rsidR="00E347D4" w:rsidRPr="00E97326" w14:paraId="33ED4049" w14:textId="77777777" w:rsidTr="004A4AE6">
        <w:trPr>
          <w:gridAfter w:val="1"/>
          <w:wAfter w:w="20" w:type="dxa"/>
        </w:trPr>
        <w:tc>
          <w:tcPr>
            <w:tcW w:w="1261" w:type="dxa"/>
            <w:vMerge w:val="restart"/>
            <w:shd w:val="clear" w:color="auto" w:fill="C2D69B"/>
            <w:vAlign w:val="center"/>
          </w:tcPr>
          <w:p w14:paraId="7AF49B8C" w14:textId="77777777" w:rsidR="00E347D4" w:rsidRPr="00E347D4" w:rsidRDefault="00E347D4" w:rsidP="00E347D4">
            <w:pPr>
              <w:spacing w:after="0"/>
              <w:jc w:val="center"/>
              <w:rPr>
                <w:b/>
              </w:rPr>
            </w:pPr>
            <w:proofErr w:type="spellStart"/>
            <w:r w:rsidRPr="00E347D4">
              <w:rPr>
                <w:b/>
                <w:sz w:val="20"/>
              </w:rPr>
              <w:t>Spatial</w:t>
            </w:r>
            <w:proofErr w:type="spellEnd"/>
            <w:r w:rsidRPr="00E347D4">
              <w:rPr>
                <w:b/>
                <w:sz w:val="20"/>
              </w:rPr>
              <w:t xml:space="preserve"> Data </w:t>
            </w:r>
            <w:proofErr w:type="spellStart"/>
            <w:r w:rsidRPr="00E347D4">
              <w:rPr>
                <w:b/>
                <w:sz w:val="20"/>
              </w:rPr>
              <w:t>Description</w:t>
            </w:r>
            <w:proofErr w:type="spellEnd"/>
          </w:p>
        </w:tc>
        <w:tc>
          <w:tcPr>
            <w:tcW w:w="1541" w:type="dxa"/>
            <w:vMerge w:val="restart"/>
            <w:shd w:val="clear" w:color="auto" w:fill="DBE5F1"/>
            <w:vAlign w:val="center"/>
          </w:tcPr>
          <w:p w14:paraId="1500415F" w14:textId="77777777" w:rsidR="00E347D4" w:rsidRPr="00E347D4" w:rsidRDefault="00E347D4" w:rsidP="00E347D4">
            <w:pPr>
              <w:spacing w:after="0"/>
              <w:jc w:val="center"/>
              <w:rPr>
                <w:lang w:val="en-GB"/>
              </w:rPr>
            </w:pPr>
            <w:r w:rsidRPr="00E347D4">
              <w:rPr>
                <w:lang w:val="en-GB"/>
              </w:rPr>
              <w:t>Describe the data (objects of interest, geometry and attributes)</w:t>
            </w:r>
          </w:p>
        </w:tc>
        <w:tc>
          <w:tcPr>
            <w:tcW w:w="1559" w:type="dxa"/>
            <w:gridSpan w:val="2"/>
          </w:tcPr>
          <w:p w14:paraId="45D8A890" w14:textId="77777777" w:rsidR="00E347D4" w:rsidRPr="00E347D4" w:rsidRDefault="00E347D4" w:rsidP="00E347D4">
            <w:pPr>
              <w:spacing w:after="0"/>
              <w:jc w:val="left"/>
            </w:pPr>
            <w:proofErr w:type="spellStart"/>
            <w:r w:rsidRPr="00E347D4">
              <w:t>Geometry</w:t>
            </w:r>
            <w:proofErr w:type="spellEnd"/>
          </w:p>
        </w:tc>
        <w:tc>
          <w:tcPr>
            <w:tcW w:w="4941" w:type="dxa"/>
            <w:gridSpan w:val="11"/>
          </w:tcPr>
          <w:p w14:paraId="23C767FE" w14:textId="6DA8CB96" w:rsidR="00E347D4" w:rsidRPr="00E347D4" w:rsidRDefault="00E347D4" w:rsidP="00E347D4">
            <w:pPr>
              <w:spacing w:after="0"/>
              <w:jc w:val="left"/>
            </w:pPr>
            <w:r w:rsidRPr="00E347D4">
              <w:rPr>
                <w:rFonts w:cs="Calibri"/>
              </w:rPr>
              <w:t xml:space="preserve">□ </w:t>
            </w:r>
            <w:r w:rsidRPr="00E347D4">
              <w:t>Vector (</w:t>
            </w:r>
            <w:r w:rsidRPr="00E347D4">
              <w:rPr>
                <w:rFonts w:cs="Calibri"/>
              </w:rPr>
              <w:t xml:space="preserve">□ </w:t>
            </w:r>
            <w:r w:rsidRPr="00E347D4">
              <w:t xml:space="preserve">Point   -  </w:t>
            </w:r>
            <w:r w:rsidRPr="00E347D4">
              <w:rPr>
                <w:rFonts w:cs="Calibri"/>
              </w:rPr>
              <w:t>□</w:t>
            </w:r>
            <w:r w:rsidRPr="00E347D4">
              <w:t xml:space="preserve"> Line   -  </w:t>
            </w:r>
            <w:r w:rsidRPr="00E347D4">
              <w:rPr>
                <w:rFonts w:cs="Calibri"/>
              </w:rPr>
              <w:t>□</w:t>
            </w:r>
            <w:r w:rsidRPr="00E347D4">
              <w:t xml:space="preserve"> </w:t>
            </w:r>
            <w:proofErr w:type="spellStart"/>
            <w:r w:rsidRPr="00E347D4">
              <w:t>Polygon</w:t>
            </w:r>
            <w:proofErr w:type="spellEnd"/>
            <w:r w:rsidRPr="00E347D4">
              <w:t xml:space="preserve">)   -   </w:t>
            </w:r>
            <w:r w:rsidR="004A4AE6">
              <w:br/>
            </w:r>
            <w:r w:rsidRPr="00E347D4">
              <w:rPr>
                <w:rFonts w:cs="Calibri"/>
              </w:rPr>
              <w:t xml:space="preserve">□ </w:t>
            </w:r>
            <w:r w:rsidRPr="00E347D4">
              <w:t>Raster</w:t>
            </w:r>
          </w:p>
        </w:tc>
      </w:tr>
      <w:tr w:rsidR="00E347D4" w:rsidRPr="00E97326" w14:paraId="0A26532A" w14:textId="77777777" w:rsidTr="004A4AE6">
        <w:trPr>
          <w:gridAfter w:val="1"/>
          <w:wAfter w:w="20" w:type="dxa"/>
          <w:trHeight w:val="1482"/>
        </w:trPr>
        <w:tc>
          <w:tcPr>
            <w:tcW w:w="1261" w:type="dxa"/>
            <w:vMerge/>
            <w:shd w:val="clear" w:color="auto" w:fill="C2D69B"/>
            <w:vAlign w:val="center"/>
          </w:tcPr>
          <w:p w14:paraId="2FC7EF29" w14:textId="77777777" w:rsidR="00E347D4" w:rsidRPr="00E347D4" w:rsidRDefault="00E347D4" w:rsidP="00E347D4">
            <w:pPr>
              <w:spacing w:after="0"/>
              <w:jc w:val="center"/>
            </w:pPr>
          </w:p>
        </w:tc>
        <w:tc>
          <w:tcPr>
            <w:tcW w:w="1541" w:type="dxa"/>
            <w:vMerge/>
            <w:shd w:val="clear" w:color="auto" w:fill="DBE5F1"/>
            <w:vAlign w:val="center"/>
          </w:tcPr>
          <w:p w14:paraId="242ECC0B" w14:textId="77777777" w:rsidR="00E347D4" w:rsidRPr="00E347D4" w:rsidRDefault="00E347D4" w:rsidP="00E347D4">
            <w:pPr>
              <w:spacing w:after="0"/>
              <w:jc w:val="center"/>
            </w:pPr>
          </w:p>
        </w:tc>
        <w:tc>
          <w:tcPr>
            <w:tcW w:w="1559" w:type="dxa"/>
            <w:gridSpan w:val="2"/>
          </w:tcPr>
          <w:p w14:paraId="325674CC" w14:textId="77777777" w:rsidR="00E347D4" w:rsidRPr="00E347D4" w:rsidRDefault="00E347D4" w:rsidP="00E347D4">
            <w:pPr>
              <w:spacing w:after="0"/>
              <w:jc w:val="left"/>
              <w:rPr>
                <w:sz w:val="20"/>
                <w:lang w:val="en-GB"/>
              </w:rPr>
            </w:pPr>
            <w:r w:rsidRPr="00E347D4">
              <w:rPr>
                <w:sz w:val="20"/>
                <w:lang w:val="en-GB"/>
              </w:rPr>
              <w:t xml:space="preserve">Objects of Interest (e.g. roads, rivers, buildings, species distribution …, please describe). </w:t>
            </w:r>
          </w:p>
        </w:tc>
        <w:tc>
          <w:tcPr>
            <w:tcW w:w="4941" w:type="dxa"/>
            <w:gridSpan w:val="11"/>
          </w:tcPr>
          <w:p w14:paraId="3EB03D24" w14:textId="14D26025" w:rsidR="00E347D4" w:rsidRPr="00E347D4" w:rsidRDefault="00E347D4" w:rsidP="00E347D4">
            <w:pPr>
              <w:spacing w:after="0"/>
              <w:jc w:val="left"/>
              <w:rPr>
                <w:lang w:val="en-GB"/>
              </w:rPr>
            </w:pPr>
          </w:p>
        </w:tc>
      </w:tr>
      <w:tr w:rsidR="00E347D4" w:rsidRPr="00E347D4" w14:paraId="6CFE6D42" w14:textId="77777777" w:rsidTr="004A4AE6">
        <w:trPr>
          <w:gridAfter w:val="1"/>
          <w:wAfter w:w="20" w:type="dxa"/>
        </w:trPr>
        <w:tc>
          <w:tcPr>
            <w:tcW w:w="1261" w:type="dxa"/>
            <w:vMerge/>
            <w:shd w:val="clear" w:color="auto" w:fill="C2D69B"/>
            <w:vAlign w:val="center"/>
          </w:tcPr>
          <w:p w14:paraId="7B5137DD" w14:textId="77777777" w:rsidR="00E347D4" w:rsidRPr="00E347D4" w:rsidRDefault="00E347D4" w:rsidP="00E347D4">
            <w:pPr>
              <w:spacing w:after="0"/>
              <w:jc w:val="center"/>
              <w:rPr>
                <w:lang w:val="en-GB"/>
              </w:rPr>
            </w:pPr>
          </w:p>
        </w:tc>
        <w:tc>
          <w:tcPr>
            <w:tcW w:w="1541" w:type="dxa"/>
            <w:vMerge/>
            <w:shd w:val="clear" w:color="auto" w:fill="DBE5F1"/>
            <w:vAlign w:val="center"/>
          </w:tcPr>
          <w:p w14:paraId="75D90FAB" w14:textId="77777777" w:rsidR="00E347D4" w:rsidRPr="00E347D4" w:rsidRDefault="00E347D4" w:rsidP="00E347D4">
            <w:pPr>
              <w:spacing w:after="0"/>
              <w:jc w:val="center"/>
              <w:rPr>
                <w:lang w:val="en-GB"/>
              </w:rPr>
            </w:pPr>
          </w:p>
        </w:tc>
        <w:tc>
          <w:tcPr>
            <w:tcW w:w="1559" w:type="dxa"/>
            <w:gridSpan w:val="2"/>
          </w:tcPr>
          <w:p w14:paraId="233B1307" w14:textId="77777777" w:rsidR="00E347D4" w:rsidRPr="00E347D4" w:rsidRDefault="00E347D4" w:rsidP="00E347D4">
            <w:pPr>
              <w:spacing w:after="0"/>
              <w:jc w:val="left"/>
            </w:pPr>
            <w:proofErr w:type="spellStart"/>
            <w:r w:rsidRPr="00E347D4">
              <w:t>Attributes</w:t>
            </w:r>
            <w:proofErr w:type="spellEnd"/>
            <w:r w:rsidRPr="00E347D4">
              <w:t xml:space="preserve"> (</w:t>
            </w:r>
            <w:proofErr w:type="spellStart"/>
            <w:r w:rsidRPr="00E347D4">
              <w:t>please</w:t>
            </w:r>
            <w:proofErr w:type="spellEnd"/>
            <w:r w:rsidRPr="00E347D4">
              <w:t xml:space="preserve"> </w:t>
            </w:r>
            <w:proofErr w:type="spellStart"/>
            <w:r w:rsidRPr="00E347D4">
              <w:t>describe</w:t>
            </w:r>
            <w:proofErr w:type="spellEnd"/>
            <w:r w:rsidRPr="00E347D4">
              <w:t>)</w:t>
            </w:r>
          </w:p>
        </w:tc>
        <w:tc>
          <w:tcPr>
            <w:tcW w:w="4941" w:type="dxa"/>
            <w:gridSpan w:val="11"/>
          </w:tcPr>
          <w:p w14:paraId="2C55A96B" w14:textId="77777777" w:rsidR="00E347D4" w:rsidRPr="00E347D4" w:rsidRDefault="00E347D4" w:rsidP="00E347D4">
            <w:pPr>
              <w:spacing w:after="0"/>
              <w:jc w:val="left"/>
            </w:pPr>
          </w:p>
          <w:p w14:paraId="6D513859" w14:textId="77777777" w:rsidR="00E347D4" w:rsidRPr="00E347D4" w:rsidRDefault="00E347D4" w:rsidP="00E347D4">
            <w:pPr>
              <w:spacing w:after="0"/>
              <w:jc w:val="left"/>
            </w:pPr>
          </w:p>
          <w:p w14:paraId="5FEB9D4D" w14:textId="77777777" w:rsidR="00E347D4" w:rsidRPr="00E347D4" w:rsidRDefault="00E347D4" w:rsidP="00E347D4">
            <w:pPr>
              <w:spacing w:after="0"/>
              <w:jc w:val="left"/>
            </w:pPr>
          </w:p>
        </w:tc>
      </w:tr>
      <w:tr w:rsidR="00E347D4" w:rsidRPr="00E97326" w14:paraId="02DB6CE7" w14:textId="77777777" w:rsidTr="004A4AE6">
        <w:trPr>
          <w:gridAfter w:val="1"/>
          <w:wAfter w:w="20" w:type="dxa"/>
        </w:trPr>
        <w:tc>
          <w:tcPr>
            <w:tcW w:w="1261" w:type="dxa"/>
            <w:vMerge/>
            <w:shd w:val="clear" w:color="auto" w:fill="C2D69B"/>
            <w:vAlign w:val="center"/>
          </w:tcPr>
          <w:p w14:paraId="77B27875" w14:textId="77777777" w:rsidR="00E347D4" w:rsidRPr="00E347D4" w:rsidRDefault="00E347D4" w:rsidP="00E347D4">
            <w:pPr>
              <w:spacing w:after="0"/>
              <w:jc w:val="center"/>
              <w:rPr>
                <w:lang w:val="en-GB"/>
              </w:rPr>
            </w:pPr>
          </w:p>
        </w:tc>
        <w:tc>
          <w:tcPr>
            <w:tcW w:w="1541" w:type="dxa"/>
            <w:vMerge w:val="restart"/>
            <w:shd w:val="clear" w:color="auto" w:fill="DBE5F1"/>
            <w:vAlign w:val="center"/>
          </w:tcPr>
          <w:p w14:paraId="14C40789" w14:textId="77777777" w:rsidR="00E347D4" w:rsidRPr="00E347D4" w:rsidRDefault="00E347D4" w:rsidP="00E347D4">
            <w:pPr>
              <w:spacing w:after="0"/>
              <w:jc w:val="center"/>
              <w:rPr>
                <w:lang w:val="en-GB"/>
              </w:rPr>
            </w:pPr>
            <w:r w:rsidRPr="00E347D4">
              <w:rPr>
                <w:lang w:val="en-GB"/>
              </w:rPr>
              <w:t>Distribution</w:t>
            </w:r>
          </w:p>
        </w:tc>
        <w:tc>
          <w:tcPr>
            <w:tcW w:w="1559" w:type="dxa"/>
            <w:gridSpan w:val="2"/>
          </w:tcPr>
          <w:p w14:paraId="3F61BCF4" w14:textId="77777777" w:rsidR="00E347D4" w:rsidRPr="00E347D4" w:rsidRDefault="00E347D4" w:rsidP="00E347D4">
            <w:pPr>
              <w:spacing w:after="0"/>
              <w:jc w:val="left"/>
            </w:pPr>
            <w:r w:rsidRPr="00E347D4">
              <w:t>As a Service</w:t>
            </w:r>
          </w:p>
        </w:tc>
        <w:tc>
          <w:tcPr>
            <w:tcW w:w="4941" w:type="dxa"/>
            <w:gridSpan w:val="11"/>
          </w:tcPr>
          <w:p w14:paraId="239AC099" w14:textId="77777777" w:rsidR="00E347D4" w:rsidRPr="00E347D4" w:rsidRDefault="00E347D4" w:rsidP="00E347D4">
            <w:pPr>
              <w:spacing w:after="0"/>
              <w:jc w:val="left"/>
              <w:rPr>
                <w:lang w:val="en-GB"/>
              </w:rPr>
            </w:pPr>
            <w:r w:rsidRPr="00E347D4">
              <w:rPr>
                <w:rFonts w:cs="Calibri"/>
                <w:lang w:val="en-GB"/>
              </w:rPr>
              <w:t xml:space="preserve">□ </w:t>
            </w:r>
            <w:r w:rsidRPr="00E347D4">
              <w:rPr>
                <w:lang w:val="en-GB"/>
              </w:rPr>
              <w:t xml:space="preserve">View service  -  </w:t>
            </w:r>
            <w:r w:rsidRPr="00E347D4">
              <w:rPr>
                <w:rFonts w:cs="Calibri"/>
                <w:lang w:val="en-GB"/>
              </w:rPr>
              <w:t xml:space="preserve">□ Download service </w:t>
            </w:r>
            <w:r w:rsidRPr="00E347D4">
              <w:rPr>
                <w:lang w:val="en-GB"/>
              </w:rPr>
              <w:t>(</w:t>
            </w:r>
            <w:r w:rsidRPr="00E347D4">
              <w:rPr>
                <w:rFonts w:cs="Calibri"/>
                <w:lang w:val="en-GB"/>
              </w:rPr>
              <w:t>□ File</w:t>
            </w:r>
            <w:r w:rsidRPr="00E347D4">
              <w:rPr>
                <w:lang w:val="en-GB"/>
              </w:rPr>
              <w:t xml:space="preserve"> -  </w:t>
            </w:r>
            <w:r w:rsidRPr="00E347D4">
              <w:rPr>
                <w:rFonts w:cs="Calibri"/>
                <w:lang w:val="en-GB"/>
              </w:rPr>
              <w:t>□</w:t>
            </w:r>
            <w:r w:rsidRPr="00E347D4">
              <w:rPr>
                <w:lang w:val="en-GB"/>
              </w:rPr>
              <w:t xml:space="preserve"> API)</w:t>
            </w:r>
          </w:p>
        </w:tc>
      </w:tr>
      <w:tr w:rsidR="00E347D4" w:rsidRPr="00E97326" w14:paraId="527C1B8B" w14:textId="77777777" w:rsidTr="004A4AE6">
        <w:trPr>
          <w:gridAfter w:val="1"/>
          <w:wAfter w:w="20" w:type="dxa"/>
        </w:trPr>
        <w:tc>
          <w:tcPr>
            <w:tcW w:w="1261" w:type="dxa"/>
            <w:vMerge/>
            <w:shd w:val="clear" w:color="auto" w:fill="C2D69B"/>
            <w:vAlign w:val="center"/>
          </w:tcPr>
          <w:p w14:paraId="36ED79B0" w14:textId="77777777" w:rsidR="00E347D4" w:rsidRPr="00E347D4" w:rsidRDefault="00E347D4" w:rsidP="00E347D4">
            <w:pPr>
              <w:spacing w:after="0"/>
              <w:jc w:val="center"/>
              <w:rPr>
                <w:lang w:val="en-GB"/>
              </w:rPr>
            </w:pPr>
          </w:p>
        </w:tc>
        <w:tc>
          <w:tcPr>
            <w:tcW w:w="1541" w:type="dxa"/>
            <w:vMerge/>
            <w:shd w:val="clear" w:color="auto" w:fill="DBE5F1"/>
            <w:vAlign w:val="center"/>
          </w:tcPr>
          <w:p w14:paraId="4F622F61" w14:textId="77777777" w:rsidR="00E347D4" w:rsidRPr="00E347D4" w:rsidRDefault="00E347D4" w:rsidP="00E347D4">
            <w:pPr>
              <w:spacing w:after="0"/>
              <w:jc w:val="center"/>
              <w:rPr>
                <w:lang w:val="en-GB"/>
              </w:rPr>
            </w:pPr>
          </w:p>
        </w:tc>
        <w:tc>
          <w:tcPr>
            <w:tcW w:w="1559" w:type="dxa"/>
            <w:gridSpan w:val="2"/>
            <w:vMerge w:val="restart"/>
            <w:vAlign w:val="center"/>
          </w:tcPr>
          <w:p w14:paraId="04C06FF0" w14:textId="77777777" w:rsidR="00E347D4" w:rsidRPr="00E347D4" w:rsidRDefault="00E347D4" w:rsidP="00E347D4">
            <w:pPr>
              <w:spacing w:after="0"/>
              <w:jc w:val="left"/>
            </w:pPr>
            <w:r w:rsidRPr="00E347D4">
              <w:t>As a file (</w:t>
            </w:r>
            <w:proofErr w:type="spellStart"/>
            <w:r w:rsidRPr="00E347D4">
              <w:t>specify</w:t>
            </w:r>
            <w:proofErr w:type="spellEnd"/>
            <w:r w:rsidRPr="00E347D4">
              <w:t xml:space="preserve"> format)</w:t>
            </w:r>
          </w:p>
        </w:tc>
        <w:tc>
          <w:tcPr>
            <w:tcW w:w="4941" w:type="dxa"/>
            <w:gridSpan w:val="11"/>
          </w:tcPr>
          <w:p w14:paraId="6592F98A" w14:textId="77777777" w:rsidR="00E347D4" w:rsidRPr="00E347D4" w:rsidRDefault="00E347D4" w:rsidP="00E347D4">
            <w:pPr>
              <w:spacing w:after="0"/>
              <w:jc w:val="left"/>
            </w:pPr>
            <w:r w:rsidRPr="00E347D4">
              <w:rPr>
                <w:rFonts w:cs="Calibri"/>
              </w:rPr>
              <w:t xml:space="preserve">□ ESRI </w:t>
            </w:r>
            <w:proofErr w:type="spellStart"/>
            <w:r w:rsidRPr="00E347D4">
              <w:rPr>
                <w:rFonts w:cs="Calibri"/>
              </w:rPr>
              <w:t>Shapefile</w:t>
            </w:r>
            <w:proofErr w:type="spellEnd"/>
            <w:r w:rsidRPr="00E347D4">
              <w:rPr>
                <w:rFonts w:cs="Calibri"/>
              </w:rPr>
              <w:t xml:space="preserve"> - □ GML</w:t>
            </w:r>
            <w:r w:rsidRPr="00E347D4">
              <w:t xml:space="preserve"> - </w:t>
            </w:r>
            <w:r w:rsidRPr="00E347D4">
              <w:rPr>
                <w:rFonts w:cs="Calibri"/>
              </w:rPr>
              <w:t xml:space="preserve">□ </w:t>
            </w:r>
            <w:proofErr w:type="spellStart"/>
            <w:r w:rsidRPr="00E347D4">
              <w:rPr>
                <w:rFonts w:cs="Calibri"/>
              </w:rPr>
              <w:t>GeoJSON</w:t>
            </w:r>
            <w:proofErr w:type="spellEnd"/>
            <w:r w:rsidRPr="00E347D4">
              <w:t xml:space="preserve"> - </w:t>
            </w:r>
            <w:r w:rsidRPr="00E347D4">
              <w:rPr>
                <w:rFonts w:cs="Calibri"/>
              </w:rPr>
              <w:t xml:space="preserve">□ </w:t>
            </w:r>
            <w:proofErr w:type="spellStart"/>
            <w:r w:rsidRPr="00E347D4">
              <w:rPr>
                <w:rFonts w:cs="Calibri"/>
              </w:rPr>
              <w:t>GeoPackage</w:t>
            </w:r>
            <w:proofErr w:type="spellEnd"/>
            <w:r w:rsidRPr="00E347D4">
              <w:rPr>
                <w:rFonts w:cs="Calibri"/>
              </w:rPr>
              <w:t xml:space="preserve">  - □ TIFF - □ IMG  -  □ GRID</w:t>
            </w:r>
          </w:p>
        </w:tc>
      </w:tr>
      <w:tr w:rsidR="00E347D4" w:rsidRPr="00E347D4" w14:paraId="436DEF1D" w14:textId="77777777" w:rsidTr="004A4AE6">
        <w:trPr>
          <w:gridAfter w:val="1"/>
          <w:wAfter w:w="20" w:type="dxa"/>
        </w:trPr>
        <w:tc>
          <w:tcPr>
            <w:tcW w:w="1261" w:type="dxa"/>
            <w:vMerge/>
            <w:shd w:val="clear" w:color="auto" w:fill="C2D69B"/>
            <w:vAlign w:val="center"/>
          </w:tcPr>
          <w:p w14:paraId="7E39795C" w14:textId="77777777" w:rsidR="00E347D4" w:rsidRPr="00E347D4" w:rsidRDefault="00E347D4" w:rsidP="00E347D4">
            <w:pPr>
              <w:spacing w:after="0"/>
              <w:jc w:val="center"/>
            </w:pPr>
          </w:p>
        </w:tc>
        <w:tc>
          <w:tcPr>
            <w:tcW w:w="1541" w:type="dxa"/>
            <w:vMerge/>
            <w:shd w:val="clear" w:color="auto" w:fill="DBE5F1"/>
            <w:vAlign w:val="center"/>
          </w:tcPr>
          <w:p w14:paraId="7DF1C4C4" w14:textId="77777777" w:rsidR="00E347D4" w:rsidRPr="00E347D4" w:rsidRDefault="00E347D4" w:rsidP="00E347D4">
            <w:pPr>
              <w:spacing w:after="0"/>
              <w:jc w:val="center"/>
            </w:pPr>
          </w:p>
        </w:tc>
        <w:tc>
          <w:tcPr>
            <w:tcW w:w="1559" w:type="dxa"/>
            <w:gridSpan w:val="2"/>
            <w:vMerge/>
          </w:tcPr>
          <w:p w14:paraId="3F168744" w14:textId="77777777" w:rsidR="00E347D4" w:rsidRPr="00E347D4" w:rsidRDefault="00E347D4" w:rsidP="00E347D4">
            <w:pPr>
              <w:spacing w:after="0"/>
              <w:jc w:val="left"/>
            </w:pPr>
          </w:p>
        </w:tc>
        <w:tc>
          <w:tcPr>
            <w:tcW w:w="4941" w:type="dxa"/>
            <w:gridSpan w:val="11"/>
          </w:tcPr>
          <w:p w14:paraId="5E50237A" w14:textId="77777777" w:rsidR="00E347D4" w:rsidRPr="00E347D4" w:rsidRDefault="00E347D4" w:rsidP="00E347D4">
            <w:pPr>
              <w:spacing w:after="0"/>
              <w:jc w:val="left"/>
            </w:pPr>
            <w:proofErr w:type="spellStart"/>
            <w:r w:rsidRPr="00E347D4">
              <w:t>Other</w:t>
            </w:r>
            <w:proofErr w:type="spellEnd"/>
            <w:r w:rsidRPr="00E347D4">
              <w:t xml:space="preserve"> (</w:t>
            </w:r>
            <w:proofErr w:type="spellStart"/>
            <w:r w:rsidRPr="00E347D4">
              <w:t>please</w:t>
            </w:r>
            <w:proofErr w:type="spellEnd"/>
            <w:r w:rsidRPr="00E347D4">
              <w:t xml:space="preserve"> </w:t>
            </w:r>
            <w:proofErr w:type="spellStart"/>
            <w:r w:rsidRPr="00E347D4">
              <w:t>specify</w:t>
            </w:r>
            <w:proofErr w:type="spellEnd"/>
            <w:r w:rsidRPr="00E347D4">
              <w:t xml:space="preserve">): </w:t>
            </w:r>
          </w:p>
        </w:tc>
      </w:tr>
      <w:tr w:rsidR="00E347D4" w:rsidRPr="00E97326" w14:paraId="071E5708" w14:textId="77777777" w:rsidTr="00E347D4">
        <w:trPr>
          <w:gridAfter w:val="1"/>
          <w:wAfter w:w="20" w:type="dxa"/>
        </w:trPr>
        <w:tc>
          <w:tcPr>
            <w:tcW w:w="1261" w:type="dxa"/>
            <w:vMerge/>
            <w:shd w:val="clear" w:color="auto" w:fill="C2D69B"/>
            <w:vAlign w:val="center"/>
          </w:tcPr>
          <w:p w14:paraId="6B7B05AC" w14:textId="77777777" w:rsidR="00E347D4" w:rsidRPr="00E347D4" w:rsidRDefault="00E347D4" w:rsidP="00E347D4">
            <w:pPr>
              <w:spacing w:after="0"/>
              <w:jc w:val="center"/>
            </w:pPr>
          </w:p>
        </w:tc>
        <w:tc>
          <w:tcPr>
            <w:tcW w:w="1541" w:type="dxa"/>
            <w:vMerge w:val="restart"/>
            <w:shd w:val="clear" w:color="auto" w:fill="DBE5F1"/>
            <w:vAlign w:val="center"/>
          </w:tcPr>
          <w:p w14:paraId="69958507" w14:textId="77777777" w:rsidR="00E347D4" w:rsidRPr="00E347D4" w:rsidRDefault="00E347D4" w:rsidP="00E347D4">
            <w:pPr>
              <w:spacing w:after="0"/>
              <w:jc w:val="center"/>
              <w:rPr>
                <w:lang w:val="en-GB"/>
              </w:rPr>
            </w:pPr>
            <w:r w:rsidRPr="00E347D4">
              <w:rPr>
                <w:lang w:val="en-GB"/>
              </w:rPr>
              <w:t>Describe your area of interest using ONE of the following options</w:t>
            </w:r>
          </w:p>
        </w:tc>
        <w:tc>
          <w:tcPr>
            <w:tcW w:w="6500" w:type="dxa"/>
            <w:gridSpan w:val="13"/>
          </w:tcPr>
          <w:p w14:paraId="281D4CF7" w14:textId="77777777" w:rsidR="00E347D4" w:rsidRPr="00E347D4" w:rsidRDefault="00E347D4" w:rsidP="00E347D4">
            <w:pPr>
              <w:spacing w:after="0"/>
              <w:jc w:val="left"/>
              <w:rPr>
                <w:lang w:val="en-GB"/>
              </w:rPr>
            </w:pPr>
            <w:r w:rsidRPr="00E347D4">
              <w:rPr>
                <w:rFonts w:cs="Calibri"/>
                <w:sz w:val="36"/>
                <w:lang w:val="en-GB"/>
              </w:rPr>
              <w:t>□</w:t>
            </w:r>
            <w:r w:rsidRPr="00E347D4">
              <w:rPr>
                <w:rFonts w:cs="Calibri"/>
                <w:sz w:val="44"/>
                <w:lang w:val="en-GB"/>
              </w:rPr>
              <w:t xml:space="preserve"> </w:t>
            </w:r>
            <w:r w:rsidRPr="00E347D4">
              <w:rPr>
                <w:lang w:val="en-GB"/>
              </w:rPr>
              <w:t>Location Map showing area of interest is supplied.</w:t>
            </w:r>
          </w:p>
        </w:tc>
      </w:tr>
      <w:tr w:rsidR="00E347D4" w:rsidRPr="00E97326" w14:paraId="6EBB77C9" w14:textId="77777777" w:rsidTr="00E347D4">
        <w:trPr>
          <w:gridAfter w:val="1"/>
          <w:wAfter w:w="20" w:type="dxa"/>
        </w:trPr>
        <w:tc>
          <w:tcPr>
            <w:tcW w:w="1261" w:type="dxa"/>
            <w:vMerge/>
            <w:shd w:val="clear" w:color="auto" w:fill="C2D69B"/>
          </w:tcPr>
          <w:p w14:paraId="31FD8355" w14:textId="77777777" w:rsidR="00E347D4" w:rsidRPr="00E347D4" w:rsidRDefault="00E347D4" w:rsidP="00E347D4">
            <w:pPr>
              <w:spacing w:after="0"/>
              <w:jc w:val="left"/>
              <w:rPr>
                <w:lang w:val="en-GB"/>
              </w:rPr>
            </w:pPr>
          </w:p>
        </w:tc>
        <w:tc>
          <w:tcPr>
            <w:tcW w:w="1541" w:type="dxa"/>
            <w:vMerge/>
            <w:shd w:val="clear" w:color="auto" w:fill="DBE5F1"/>
            <w:vAlign w:val="center"/>
          </w:tcPr>
          <w:p w14:paraId="65A41AE9" w14:textId="77777777" w:rsidR="00E347D4" w:rsidRPr="00E347D4" w:rsidRDefault="00E347D4" w:rsidP="00E347D4">
            <w:pPr>
              <w:spacing w:after="0"/>
              <w:jc w:val="center"/>
              <w:rPr>
                <w:b/>
                <w:lang w:val="en-GB"/>
              </w:rPr>
            </w:pPr>
          </w:p>
        </w:tc>
        <w:tc>
          <w:tcPr>
            <w:tcW w:w="6500" w:type="dxa"/>
            <w:gridSpan w:val="13"/>
          </w:tcPr>
          <w:p w14:paraId="63A93DF9" w14:textId="77777777" w:rsidR="00E347D4" w:rsidRPr="00E347D4" w:rsidRDefault="00E347D4" w:rsidP="00E347D4">
            <w:pPr>
              <w:spacing w:after="0"/>
              <w:jc w:val="left"/>
              <w:rPr>
                <w:lang w:val="en-GB"/>
              </w:rPr>
            </w:pPr>
            <w:r w:rsidRPr="00E347D4">
              <w:rPr>
                <w:rFonts w:cs="Calibri"/>
                <w:sz w:val="32"/>
                <w:lang w:val="en-GB"/>
              </w:rPr>
              <w:t>□</w:t>
            </w:r>
            <w:r w:rsidRPr="00E347D4">
              <w:rPr>
                <w:rFonts w:cs="Calibri"/>
                <w:sz w:val="44"/>
                <w:lang w:val="en-GB"/>
              </w:rPr>
              <w:t xml:space="preserve"> </w:t>
            </w:r>
            <w:r w:rsidRPr="00E347D4">
              <w:rPr>
                <w:lang w:val="en-GB"/>
              </w:rPr>
              <w:t>Boundary polygon in spatial data format is supplied. Please zip all files if attached to email.</w:t>
            </w:r>
          </w:p>
        </w:tc>
      </w:tr>
      <w:tr w:rsidR="00E347D4" w:rsidRPr="00E347D4" w14:paraId="19717A02" w14:textId="77777777" w:rsidTr="00E347D4">
        <w:trPr>
          <w:gridAfter w:val="1"/>
          <w:wAfter w:w="20" w:type="dxa"/>
        </w:trPr>
        <w:tc>
          <w:tcPr>
            <w:tcW w:w="1261" w:type="dxa"/>
            <w:vMerge/>
            <w:shd w:val="clear" w:color="auto" w:fill="C2D69B"/>
          </w:tcPr>
          <w:p w14:paraId="28EF3D4D" w14:textId="77777777" w:rsidR="00E347D4" w:rsidRPr="00E347D4" w:rsidRDefault="00E347D4" w:rsidP="00E347D4">
            <w:pPr>
              <w:spacing w:after="0"/>
              <w:jc w:val="left"/>
              <w:rPr>
                <w:lang w:val="en-GB"/>
              </w:rPr>
            </w:pPr>
          </w:p>
        </w:tc>
        <w:tc>
          <w:tcPr>
            <w:tcW w:w="1541" w:type="dxa"/>
            <w:vMerge/>
            <w:shd w:val="clear" w:color="auto" w:fill="DBE5F1"/>
            <w:vAlign w:val="center"/>
          </w:tcPr>
          <w:p w14:paraId="7D0F805F" w14:textId="77777777" w:rsidR="00E347D4" w:rsidRPr="00E347D4" w:rsidRDefault="00E347D4" w:rsidP="00E347D4">
            <w:pPr>
              <w:spacing w:after="0"/>
              <w:jc w:val="center"/>
              <w:rPr>
                <w:b/>
                <w:lang w:val="en-GB"/>
              </w:rPr>
            </w:pPr>
          </w:p>
        </w:tc>
        <w:tc>
          <w:tcPr>
            <w:tcW w:w="3495" w:type="dxa"/>
            <w:gridSpan w:val="7"/>
          </w:tcPr>
          <w:p w14:paraId="56BCAEB4" w14:textId="77777777" w:rsidR="00E347D4" w:rsidRPr="00E347D4" w:rsidRDefault="00E347D4" w:rsidP="00E347D4">
            <w:pPr>
              <w:spacing w:after="0"/>
              <w:jc w:val="left"/>
            </w:pPr>
            <w:r w:rsidRPr="00E347D4">
              <w:rPr>
                <w:rFonts w:cs="Calibri"/>
                <w:sz w:val="32"/>
              </w:rPr>
              <w:t>□</w:t>
            </w:r>
            <w:r w:rsidRPr="00E347D4">
              <w:rPr>
                <w:rFonts w:cs="Calibri"/>
                <w:sz w:val="44"/>
              </w:rPr>
              <w:t xml:space="preserve"> </w:t>
            </w:r>
            <w:proofErr w:type="spellStart"/>
            <w:r w:rsidRPr="00E347D4">
              <w:t>Placename</w:t>
            </w:r>
            <w:proofErr w:type="spellEnd"/>
          </w:p>
        </w:tc>
        <w:tc>
          <w:tcPr>
            <w:tcW w:w="3005" w:type="dxa"/>
            <w:gridSpan w:val="6"/>
          </w:tcPr>
          <w:p w14:paraId="1F870257" w14:textId="77777777" w:rsidR="00E347D4" w:rsidRPr="00E347D4" w:rsidRDefault="00E347D4" w:rsidP="00E347D4">
            <w:pPr>
              <w:spacing w:after="0"/>
              <w:jc w:val="left"/>
            </w:pPr>
          </w:p>
        </w:tc>
      </w:tr>
      <w:tr w:rsidR="00E347D4" w:rsidRPr="00E347D4" w14:paraId="0BB4D0CD" w14:textId="77777777" w:rsidTr="00E347D4">
        <w:trPr>
          <w:gridAfter w:val="1"/>
          <w:wAfter w:w="20" w:type="dxa"/>
        </w:trPr>
        <w:tc>
          <w:tcPr>
            <w:tcW w:w="1261" w:type="dxa"/>
            <w:vMerge/>
            <w:shd w:val="clear" w:color="auto" w:fill="C2D69B"/>
          </w:tcPr>
          <w:p w14:paraId="31624D42" w14:textId="77777777" w:rsidR="00E347D4" w:rsidRPr="00E347D4" w:rsidRDefault="00E347D4" w:rsidP="00E347D4">
            <w:pPr>
              <w:spacing w:after="0"/>
              <w:jc w:val="left"/>
            </w:pPr>
          </w:p>
        </w:tc>
        <w:tc>
          <w:tcPr>
            <w:tcW w:w="1541" w:type="dxa"/>
            <w:vMerge/>
            <w:shd w:val="clear" w:color="auto" w:fill="DBE5F1"/>
            <w:vAlign w:val="center"/>
          </w:tcPr>
          <w:p w14:paraId="233AAF1A" w14:textId="77777777" w:rsidR="00E347D4" w:rsidRPr="00E347D4" w:rsidRDefault="00E347D4" w:rsidP="00E347D4">
            <w:pPr>
              <w:spacing w:after="0"/>
              <w:jc w:val="center"/>
              <w:rPr>
                <w:b/>
              </w:rPr>
            </w:pPr>
          </w:p>
        </w:tc>
        <w:tc>
          <w:tcPr>
            <w:tcW w:w="3495" w:type="dxa"/>
            <w:gridSpan w:val="7"/>
          </w:tcPr>
          <w:p w14:paraId="1D5C2EEC" w14:textId="77777777" w:rsidR="00E347D4" w:rsidRPr="00E347D4" w:rsidRDefault="00E347D4" w:rsidP="00E347D4">
            <w:pPr>
              <w:spacing w:after="0"/>
              <w:jc w:val="left"/>
            </w:pPr>
            <w:r w:rsidRPr="00E347D4">
              <w:rPr>
                <w:rFonts w:cs="Calibri"/>
                <w:sz w:val="32"/>
              </w:rPr>
              <w:t>□</w:t>
            </w:r>
            <w:r w:rsidRPr="00E347D4">
              <w:rPr>
                <w:rFonts w:cs="Calibri"/>
                <w:sz w:val="44"/>
              </w:rPr>
              <w:t xml:space="preserve"> </w:t>
            </w:r>
            <w:proofErr w:type="spellStart"/>
            <w:r w:rsidRPr="00E347D4">
              <w:t>Bounding</w:t>
            </w:r>
            <w:proofErr w:type="spellEnd"/>
            <w:r w:rsidRPr="00E347D4">
              <w:t xml:space="preserve"> </w:t>
            </w:r>
            <w:proofErr w:type="spellStart"/>
            <w:r w:rsidRPr="00E347D4">
              <w:t>coordinates</w:t>
            </w:r>
            <w:proofErr w:type="spellEnd"/>
            <w:r w:rsidRPr="00E347D4">
              <w:t xml:space="preserve"> of area</w:t>
            </w:r>
          </w:p>
        </w:tc>
        <w:tc>
          <w:tcPr>
            <w:tcW w:w="3005" w:type="dxa"/>
            <w:gridSpan w:val="6"/>
          </w:tcPr>
          <w:p w14:paraId="7480C93B" w14:textId="77777777" w:rsidR="00E347D4" w:rsidRPr="00E347D4" w:rsidRDefault="00E347D4" w:rsidP="00E347D4">
            <w:pPr>
              <w:spacing w:after="0"/>
              <w:jc w:val="left"/>
            </w:pPr>
          </w:p>
        </w:tc>
      </w:tr>
      <w:tr w:rsidR="00E347D4" w:rsidRPr="00E347D4" w14:paraId="3721780F" w14:textId="77777777" w:rsidTr="00E347D4">
        <w:trPr>
          <w:gridAfter w:val="1"/>
          <w:wAfter w:w="20" w:type="dxa"/>
        </w:trPr>
        <w:tc>
          <w:tcPr>
            <w:tcW w:w="1261" w:type="dxa"/>
            <w:vMerge/>
            <w:shd w:val="clear" w:color="auto" w:fill="C2D69B"/>
          </w:tcPr>
          <w:p w14:paraId="32BAFF65" w14:textId="77777777" w:rsidR="00E347D4" w:rsidRPr="00E347D4" w:rsidRDefault="00E347D4" w:rsidP="00E347D4">
            <w:pPr>
              <w:spacing w:after="0"/>
              <w:jc w:val="left"/>
            </w:pPr>
          </w:p>
        </w:tc>
        <w:tc>
          <w:tcPr>
            <w:tcW w:w="1541" w:type="dxa"/>
            <w:vMerge/>
            <w:shd w:val="clear" w:color="auto" w:fill="DBE5F1"/>
            <w:vAlign w:val="center"/>
          </w:tcPr>
          <w:p w14:paraId="4AE4A500" w14:textId="77777777" w:rsidR="00E347D4" w:rsidRPr="00E347D4" w:rsidRDefault="00E347D4" w:rsidP="00E347D4">
            <w:pPr>
              <w:spacing w:after="0"/>
              <w:jc w:val="center"/>
              <w:rPr>
                <w:b/>
              </w:rPr>
            </w:pPr>
          </w:p>
        </w:tc>
        <w:tc>
          <w:tcPr>
            <w:tcW w:w="3495" w:type="dxa"/>
            <w:gridSpan w:val="7"/>
          </w:tcPr>
          <w:p w14:paraId="409ACCA3" w14:textId="77777777" w:rsidR="00E347D4" w:rsidRPr="00E347D4" w:rsidRDefault="00E347D4" w:rsidP="00E347D4">
            <w:pPr>
              <w:spacing w:after="0"/>
              <w:jc w:val="left"/>
            </w:pPr>
            <w:r w:rsidRPr="00E347D4">
              <w:rPr>
                <w:rFonts w:cs="Calibri"/>
                <w:sz w:val="32"/>
              </w:rPr>
              <w:t>□</w:t>
            </w:r>
            <w:r w:rsidRPr="00E347D4">
              <w:rPr>
                <w:rFonts w:cs="Calibri"/>
                <w:sz w:val="44"/>
              </w:rPr>
              <w:t xml:space="preserve"> </w:t>
            </w:r>
            <w:r w:rsidRPr="00E347D4">
              <w:t>NUTS code</w:t>
            </w:r>
          </w:p>
        </w:tc>
        <w:tc>
          <w:tcPr>
            <w:tcW w:w="3005" w:type="dxa"/>
            <w:gridSpan w:val="6"/>
          </w:tcPr>
          <w:p w14:paraId="0DA968AD" w14:textId="77777777" w:rsidR="00E347D4" w:rsidRPr="00E347D4" w:rsidRDefault="00E347D4" w:rsidP="00E347D4">
            <w:pPr>
              <w:spacing w:after="0"/>
              <w:jc w:val="left"/>
            </w:pPr>
          </w:p>
        </w:tc>
      </w:tr>
      <w:tr w:rsidR="00E347D4" w:rsidRPr="00E347D4" w14:paraId="0E7E5482" w14:textId="77777777" w:rsidTr="004A4AE6">
        <w:trPr>
          <w:gridAfter w:val="1"/>
          <w:wAfter w:w="20" w:type="dxa"/>
        </w:trPr>
        <w:tc>
          <w:tcPr>
            <w:tcW w:w="1261" w:type="dxa"/>
            <w:vMerge/>
            <w:shd w:val="clear" w:color="auto" w:fill="C2D69B"/>
          </w:tcPr>
          <w:p w14:paraId="1A07AEAB" w14:textId="77777777" w:rsidR="00E347D4" w:rsidRPr="00E347D4" w:rsidRDefault="00E347D4" w:rsidP="00E347D4">
            <w:pPr>
              <w:spacing w:after="0"/>
              <w:jc w:val="left"/>
            </w:pPr>
          </w:p>
        </w:tc>
        <w:tc>
          <w:tcPr>
            <w:tcW w:w="1541" w:type="dxa"/>
            <w:shd w:val="clear" w:color="auto" w:fill="DBE5F1"/>
            <w:vAlign w:val="center"/>
          </w:tcPr>
          <w:p w14:paraId="33C49A15" w14:textId="77777777" w:rsidR="00E347D4" w:rsidRPr="00E347D4" w:rsidRDefault="00E347D4" w:rsidP="00E347D4">
            <w:pPr>
              <w:spacing w:after="0"/>
              <w:jc w:val="center"/>
              <w:rPr>
                <w:lang w:val="en-GB"/>
              </w:rPr>
            </w:pPr>
            <w:r w:rsidRPr="00E347D4">
              <w:rPr>
                <w:lang w:val="en-GB"/>
              </w:rPr>
              <w:t>Describe the scale of use</w:t>
            </w:r>
          </w:p>
        </w:tc>
        <w:tc>
          <w:tcPr>
            <w:tcW w:w="969" w:type="dxa"/>
            <w:vAlign w:val="center"/>
          </w:tcPr>
          <w:p w14:paraId="1857E7CE" w14:textId="77777777" w:rsidR="00E347D4" w:rsidRPr="00E347D4" w:rsidRDefault="00E347D4" w:rsidP="00E347D4">
            <w:pPr>
              <w:spacing w:after="0"/>
              <w:jc w:val="center"/>
              <w:rPr>
                <w:sz w:val="18"/>
              </w:rPr>
            </w:pPr>
            <w:r w:rsidRPr="00E347D4">
              <w:rPr>
                <w:rFonts w:cs="Calibri"/>
              </w:rPr>
              <w:t>□</w:t>
            </w:r>
            <w:r w:rsidRPr="00E347D4">
              <w:rPr>
                <w:rFonts w:cs="Calibri"/>
                <w:sz w:val="18"/>
              </w:rPr>
              <w:t xml:space="preserve"> </w:t>
            </w:r>
            <w:r w:rsidRPr="00E347D4">
              <w:rPr>
                <w:sz w:val="18"/>
              </w:rPr>
              <w:t>Global</w:t>
            </w:r>
          </w:p>
        </w:tc>
        <w:tc>
          <w:tcPr>
            <w:tcW w:w="1105" w:type="dxa"/>
            <w:gridSpan w:val="2"/>
            <w:vAlign w:val="center"/>
          </w:tcPr>
          <w:p w14:paraId="7F648AF2" w14:textId="77777777" w:rsidR="00E347D4" w:rsidRPr="00E347D4" w:rsidRDefault="00E347D4" w:rsidP="00E347D4">
            <w:pPr>
              <w:spacing w:after="0"/>
              <w:jc w:val="center"/>
              <w:rPr>
                <w:sz w:val="18"/>
              </w:rPr>
            </w:pPr>
            <w:r w:rsidRPr="00E347D4">
              <w:rPr>
                <w:rFonts w:cs="Calibri"/>
              </w:rPr>
              <w:t>□</w:t>
            </w:r>
            <w:r w:rsidRPr="00E347D4">
              <w:rPr>
                <w:rFonts w:cs="Calibri"/>
                <w:sz w:val="18"/>
              </w:rPr>
              <w:t xml:space="preserve"> </w:t>
            </w:r>
            <w:r w:rsidRPr="00E347D4">
              <w:rPr>
                <w:sz w:val="18"/>
              </w:rPr>
              <w:t>European</w:t>
            </w:r>
          </w:p>
        </w:tc>
        <w:tc>
          <w:tcPr>
            <w:tcW w:w="1186" w:type="dxa"/>
            <w:gridSpan w:val="3"/>
            <w:vAlign w:val="center"/>
          </w:tcPr>
          <w:p w14:paraId="4F336032" w14:textId="77777777" w:rsidR="00E347D4" w:rsidRPr="00E347D4" w:rsidRDefault="00E347D4" w:rsidP="00E347D4">
            <w:pPr>
              <w:spacing w:after="0"/>
              <w:jc w:val="center"/>
              <w:rPr>
                <w:sz w:val="18"/>
              </w:rPr>
            </w:pPr>
            <w:r w:rsidRPr="00E347D4">
              <w:rPr>
                <w:rFonts w:cs="Calibri"/>
              </w:rPr>
              <w:t xml:space="preserve">□ </w:t>
            </w:r>
            <w:r w:rsidRPr="00E347D4">
              <w:rPr>
                <w:sz w:val="18"/>
              </w:rPr>
              <w:t>National</w:t>
            </w:r>
          </w:p>
        </w:tc>
        <w:tc>
          <w:tcPr>
            <w:tcW w:w="1030" w:type="dxa"/>
            <w:gridSpan w:val="3"/>
            <w:vAlign w:val="center"/>
          </w:tcPr>
          <w:p w14:paraId="00FE48CB" w14:textId="77777777" w:rsidR="00E347D4" w:rsidRPr="00E347D4" w:rsidRDefault="00E347D4" w:rsidP="00E347D4">
            <w:pPr>
              <w:spacing w:after="0"/>
              <w:jc w:val="center"/>
              <w:rPr>
                <w:sz w:val="18"/>
              </w:rPr>
            </w:pPr>
            <w:r w:rsidRPr="00E347D4">
              <w:rPr>
                <w:rFonts w:cs="Calibri"/>
              </w:rPr>
              <w:t xml:space="preserve">□ </w:t>
            </w:r>
            <w:proofErr w:type="spellStart"/>
            <w:r w:rsidRPr="00E347D4">
              <w:rPr>
                <w:sz w:val="18"/>
              </w:rPr>
              <w:t>Regional</w:t>
            </w:r>
            <w:proofErr w:type="spellEnd"/>
          </w:p>
        </w:tc>
        <w:tc>
          <w:tcPr>
            <w:tcW w:w="1105" w:type="dxa"/>
            <w:gridSpan w:val="2"/>
            <w:vAlign w:val="center"/>
          </w:tcPr>
          <w:p w14:paraId="363B3311" w14:textId="77777777" w:rsidR="00E347D4" w:rsidRPr="00E347D4" w:rsidRDefault="00E347D4" w:rsidP="00E347D4">
            <w:pPr>
              <w:spacing w:after="0"/>
              <w:jc w:val="center"/>
              <w:rPr>
                <w:sz w:val="18"/>
              </w:rPr>
            </w:pPr>
            <w:r w:rsidRPr="00E347D4">
              <w:rPr>
                <w:rFonts w:cs="Calibri"/>
              </w:rPr>
              <w:t>□</w:t>
            </w:r>
            <w:r w:rsidRPr="00E347D4">
              <w:rPr>
                <w:rFonts w:cs="Calibri"/>
                <w:sz w:val="18"/>
              </w:rPr>
              <w:t xml:space="preserve"> </w:t>
            </w:r>
            <w:proofErr w:type="spellStart"/>
            <w:r w:rsidRPr="00E347D4">
              <w:rPr>
                <w:sz w:val="18"/>
              </w:rPr>
              <w:t>Local</w:t>
            </w:r>
            <w:proofErr w:type="spellEnd"/>
          </w:p>
        </w:tc>
        <w:tc>
          <w:tcPr>
            <w:tcW w:w="1105" w:type="dxa"/>
            <w:gridSpan w:val="2"/>
            <w:vAlign w:val="center"/>
          </w:tcPr>
          <w:p w14:paraId="1822EA2C" w14:textId="77777777" w:rsidR="00E347D4" w:rsidRPr="00E347D4" w:rsidRDefault="00E347D4" w:rsidP="00E347D4">
            <w:pPr>
              <w:spacing w:after="0"/>
              <w:jc w:val="center"/>
              <w:rPr>
                <w:sz w:val="18"/>
              </w:rPr>
            </w:pPr>
            <w:r w:rsidRPr="00E347D4">
              <w:rPr>
                <w:rFonts w:cs="Calibri"/>
              </w:rPr>
              <w:t>□</w:t>
            </w:r>
            <w:r w:rsidRPr="00E347D4">
              <w:rPr>
                <w:rFonts w:cs="Calibri"/>
                <w:sz w:val="18"/>
              </w:rPr>
              <w:t xml:space="preserve">  </w:t>
            </w:r>
            <w:proofErr w:type="spellStart"/>
            <w:r w:rsidRPr="00E347D4">
              <w:rPr>
                <w:sz w:val="18"/>
              </w:rPr>
              <w:t>Location</w:t>
            </w:r>
            <w:proofErr w:type="spellEnd"/>
            <w:r w:rsidRPr="00E347D4">
              <w:rPr>
                <w:sz w:val="18"/>
              </w:rPr>
              <w:t xml:space="preserve"> </w:t>
            </w:r>
            <w:proofErr w:type="spellStart"/>
            <w:r w:rsidRPr="00E347D4">
              <w:rPr>
                <w:sz w:val="18"/>
              </w:rPr>
              <w:t>based</w:t>
            </w:r>
            <w:proofErr w:type="spellEnd"/>
          </w:p>
        </w:tc>
      </w:tr>
      <w:tr w:rsidR="00E347D4" w:rsidRPr="00E347D4" w14:paraId="2D05074A" w14:textId="77777777" w:rsidTr="004A4AE6">
        <w:trPr>
          <w:gridAfter w:val="1"/>
          <w:wAfter w:w="20" w:type="dxa"/>
        </w:trPr>
        <w:tc>
          <w:tcPr>
            <w:tcW w:w="1261" w:type="dxa"/>
            <w:vMerge/>
            <w:shd w:val="clear" w:color="auto" w:fill="C2D69B"/>
          </w:tcPr>
          <w:p w14:paraId="1F7CAD62" w14:textId="77777777" w:rsidR="00E347D4" w:rsidRPr="00E347D4" w:rsidRDefault="00E347D4" w:rsidP="00E347D4">
            <w:pPr>
              <w:spacing w:after="0"/>
              <w:jc w:val="left"/>
            </w:pPr>
          </w:p>
        </w:tc>
        <w:tc>
          <w:tcPr>
            <w:tcW w:w="1541" w:type="dxa"/>
            <w:vMerge w:val="restart"/>
            <w:shd w:val="clear" w:color="auto" w:fill="DBE5F1"/>
            <w:vAlign w:val="center"/>
          </w:tcPr>
          <w:p w14:paraId="0D145E3F" w14:textId="77777777" w:rsidR="00E347D4" w:rsidRPr="00E347D4" w:rsidRDefault="00E347D4" w:rsidP="00E347D4">
            <w:pPr>
              <w:spacing w:after="0"/>
              <w:jc w:val="center"/>
              <w:rPr>
                <w:lang w:val="en-GB"/>
              </w:rPr>
            </w:pPr>
            <w:r w:rsidRPr="00E347D4">
              <w:rPr>
                <w:lang w:val="en-GB"/>
              </w:rPr>
              <w:t>Describe the coverage in time</w:t>
            </w:r>
          </w:p>
        </w:tc>
        <w:tc>
          <w:tcPr>
            <w:tcW w:w="1559" w:type="dxa"/>
            <w:gridSpan w:val="2"/>
            <w:vMerge w:val="restart"/>
            <w:vAlign w:val="center"/>
          </w:tcPr>
          <w:p w14:paraId="617061F7" w14:textId="77777777" w:rsidR="00E347D4" w:rsidRPr="00E347D4" w:rsidRDefault="00E347D4" w:rsidP="00E347D4">
            <w:pPr>
              <w:spacing w:after="0"/>
              <w:jc w:val="center"/>
            </w:pPr>
            <w:r w:rsidRPr="00E347D4">
              <w:rPr>
                <w:rFonts w:cs="Calibri"/>
                <w:sz w:val="32"/>
              </w:rPr>
              <w:t xml:space="preserve">□ </w:t>
            </w:r>
            <w:r w:rsidRPr="00E347D4">
              <w:t>Most recent data</w:t>
            </w:r>
          </w:p>
        </w:tc>
        <w:tc>
          <w:tcPr>
            <w:tcW w:w="1936" w:type="dxa"/>
            <w:gridSpan w:val="5"/>
            <w:vAlign w:val="center"/>
          </w:tcPr>
          <w:p w14:paraId="2F6B1AB8" w14:textId="77777777" w:rsidR="00E347D4" w:rsidRPr="00E347D4" w:rsidRDefault="00E347D4" w:rsidP="00E347D4">
            <w:pPr>
              <w:spacing w:after="0"/>
              <w:jc w:val="center"/>
            </w:pPr>
            <w:r w:rsidRPr="00E347D4">
              <w:t xml:space="preserve">Start </w:t>
            </w:r>
            <w:proofErr w:type="spellStart"/>
            <w:r w:rsidRPr="00E347D4">
              <w:t>period</w:t>
            </w:r>
            <w:proofErr w:type="spellEnd"/>
          </w:p>
        </w:tc>
        <w:tc>
          <w:tcPr>
            <w:tcW w:w="3005" w:type="dxa"/>
            <w:gridSpan w:val="6"/>
            <w:vAlign w:val="center"/>
          </w:tcPr>
          <w:p w14:paraId="3AECE474" w14:textId="77777777" w:rsidR="00E347D4" w:rsidRPr="00E347D4" w:rsidRDefault="00E347D4" w:rsidP="00E347D4">
            <w:pPr>
              <w:spacing w:after="0"/>
              <w:jc w:val="center"/>
            </w:pPr>
            <w:r w:rsidRPr="00E347D4">
              <w:t xml:space="preserve">End </w:t>
            </w:r>
            <w:proofErr w:type="spellStart"/>
            <w:r w:rsidRPr="00E347D4">
              <w:t>period</w:t>
            </w:r>
            <w:proofErr w:type="spellEnd"/>
          </w:p>
        </w:tc>
      </w:tr>
      <w:tr w:rsidR="00E347D4" w:rsidRPr="00E347D4" w14:paraId="3A4D75FE" w14:textId="77777777" w:rsidTr="004A4AE6">
        <w:trPr>
          <w:gridAfter w:val="1"/>
          <w:wAfter w:w="20" w:type="dxa"/>
        </w:trPr>
        <w:tc>
          <w:tcPr>
            <w:tcW w:w="1261" w:type="dxa"/>
            <w:vMerge/>
            <w:shd w:val="clear" w:color="auto" w:fill="C2D69B"/>
          </w:tcPr>
          <w:p w14:paraId="34F570DC" w14:textId="77777777" w:rsidR="00E347D4" w:rsidRPr="00E347D4" w:rsidRDefault="00E347D4" w:rsidP="00E347D4">
            <w:pPr>
              <w:spacing w:after="0"/>
              <w:jc w:val="left"/>
            </w:pPr>
          </w:p>
        </w:tc>
        <w:tc>
          <w:tcPr>
            <w:tcW w:w="1541" w:type="dxa"/>
            <w:vMerge/>
            <w:shd w:val="clear" w:color="auto" w:fill="DBE5F1"/>
            <w:vAlign w:val="center"/>
          </w:tcPr>
          <w:p w14:paraId="46F76CA2" w14:textId="77777777" w:rsidR="00E347D4" w:rsidRPr="00E347D4" w:rsidRDefault="00E347D4" w:rsidP="00E347D4">
            <w:pPr>
              <w:spacing w:after="0"/>
              <w:jc w:val="center"/>
            </w:pPr>
            <w:commentRangeStart w:id="1"/>
          </w:p>
        </w:tc>
        <w:tc>
          <w:tcPr>
            <w:tcW w:w="1559" w:type="dxa"/>
            <w:gridSpan w:val="2"/>
            <w:vMerge/>
          </w:tcPr>
          <w:p w14:paraId="1D0F4BFC" w14:textId="77777777" w:rsidR="00E347D4" w:rsidRPr="00E347D4" w:rsidRDefault="00E347D4" w:rsidP="00E347D4">
            <w:pPr>
              <w:spacing w:after="0"/>
              <w:jc w:val="left"/>
            </w:pPr>
          </w:p>
        </w:tc>
        <w:commentRangeEnd w:id="1"/>
        <w:tc>
          <w:tcPr>
            <w:tcW w:w="1936" w:type="dxa"/>
            <w:gridSpan w:val="5"/>
          </w:tcPr>
          <w:p w14:paraId="6EE2C0CF" w14:textId="77777777" w:rsidR="00E347D4" w:rsidRPr="00E347D4" w:rsidRDefault="00E347D4" w:rsidP="00E347D4">
            <w:pPr>
              <w:spacing w:after="0"/>
              <w:jc w:val="left"/>
            </w:pPr>
            <w:r w:rsidRPr="00E347D4">
              <w:rPr>
                <w:sz w:val="16"/>
                <w:szCs w:val="16"/>
              </w:rPr>
              <w:commentReference w:id="1"/>
            </w:r>
          </w:p>
        </w:tc>
        <w:tc>
          <w:tcPr>
            <w:tcW w:w="3005" w:type="dxa"/>
            <w:gridSpan w:val="6"/>
          </w:tcPr>
          <w:p w14:paraId="0C0BC33B" w14:textId="77777777" w:rsidR="00E347D4" w:rsidRPr="00E347D4" w:rsidRDefault="00E347D4" w:rsidP="00E347D4">
            <w:pPr>
              <w:spacing w:after="0"/>
              <w:jc w:val="left"/>
            </w:pPr>
          </w:p>
        </w:tc>
      </w:tr>
      <w:tr w:rsidR="00E347D4" w:rsidRPr="00E97326" w14:paraId="55E773CF" w14:textId="77777777" w:rsidTr="00E347D4">
        <w:tc>
          <w:tcPr>
            <w:tcW w:w="1261" w:type="dxa"/>
            <w:vMerge w:val="restart"/>
            <w:shd w:val="clear" w:color="auto" w:fill="C2D69B"/>
            <w:vAlign w:val="center"/>
          </w:tcPr>
          <w:p w14:paraId="48B456A8" w14:textId="77777777" w:rsidR="00E347D4" w:rsidRPr="00E347D4" w:rsidRDefault="00E347D4" w:rsidP="00E347D4">
            <w:pPr>
              <w:spacing w:after="0"/>
              <w:jc w:val="center"/>
              <w:rPr>
                <w:b/>
                <w:lang w:val="en-GB"/>
              </w:rPr>
            </w:pPr>
            <w:r w:rsidRPr="00E347D4">
              <w:rPr>
                <w:b/>
                <w:lang w:val="en-GB"/>
              </w:rPr>
              <w:t>Intended use of the spatial data</w:t>
            </w:r>
          </w:p>
        </w:tc>
        <w:tc>
          <w:tcPr>
            <w:tcW w:w="1541" w:type="dxa"/>
            <w:shd w:val="clear" w:color="auto" w:fill="DBE5F1"/>
            <w:vAlign w:val="center"/>
          </w:tcPr>
          <w:p w14:paraId="496D4C83" w14:textId="77777777" w:rsidR="00E347D4" w:rsidRPr="00E347D4" w:rsidRDefault="00E347D4" w:rsidP="00E347D4">
            <w:pPr>
              <w:spacing w:after="0"/>
              <w:jc w:val="center"/>
              <w:rPr>
                <w:lang w:val="en-GB"/>
              </w:rPr>
            </w:pPr>
            <w:r w:rsidRPr="00E347D4">
              <w:rPr>
                <w:lang w:val="en-GB"/>
              </w:rPr>
              <w:t xml:space="preserve"> Please describe the intended use.</w:t>
            </w:r>
          </w:p>
        </w:tc>
        <w:tc>
          <w:tcPr>
            <w:tcW w:w="6520" w:type="dxa"/>
            <w:gridSpan w:val="14"/>
          </w:tcPr>
          <w:p w14:paraId="011D237F" w14:textId="77777777" w:rsidR="00E347D4" w:rsidRPr="00E347D4" w:rsidRDefault="00E347D4" w:rsidP="00E347D4">
            <w:pPr>
              <w:spacing w:after="0"/>
              <w:jc w:val="left"/>
              <w:rPr>
                <w:lang w:val="en-GB"/>
              </w:rPr>
            </w:pPr>
          </w:p>
        </w:tc>
      </w:tr>
      <w:tr w:rsidR="00E347D4" w:rsidRPr="00E347D4" w14:paraId="3BE3D2BE" w14:textId="77777777" w:rsidTr="004A4AE6">
        <w:tc>
          <w:tcPr>
            <w:tcW w:w="1261" w:type="dxa"/>
            <w:vMerge/>
            <w:shd w:val="clear" w:color="auto" w:fill="C2D69B"/>
          </w:tcPr>
          <w:p w14:paraId="2B52C0A4" w14:textId="77777777" w:rsidR="00E347D4" w:rsidRPr="00E347D4" w:rsidRDefault="00E347D4" w:rsidP="00E347D4">
            <w:pPr>
              <w:spacing w:after="0"/>
              <w:jc w:val="left"/>
              <w:rPr>
                <w:lang w:val="en-GB"/>
              </w:rPr>
            </w:pPr>
          </w:p>
        </w:tc>
        <w:tc>
          <w:tcPr>
            <w:tcW w:w="1541" w:type="dxa"/>
            <w:shd w:val="clear" w:color="auto" w:fill="DBE5F1"/>
            <w:vAlign w:val="center"/>
          </w:tcPr>
          <w:p w14:paraId="20B51CDC" w14:textId="77777777" w:rsidR="00E347D4" w:rsidRPr="00E347D4" w:rsidRDefault="00E347D4" w:rsidP="00E347D4">
            <w:pPr>
              <w:spacing w:after="0"/>
              <w:jc w:val="center"/>
            </w:pPr>
            <w:r w:rsidRPr="00E347D4">
              <w:t xml:space="preserve">Support </w:t>
            </w:r>
            <w:proofErr w:type="spellStart"/>
            <w:r w:rsidRPr="00E347D4">
              <w:t>for</w:t>
            </w:r>
            <w:proofErr w:type="spellEnd"/>
            <w:r w:rsidRPr="00E347D4">
              <w:t xml:space="preserve"> policy development</w:t>
            </w:r>
          </w:p>
        </w:tc>
        <w:tc>
          <w:tcPr>
            <w:tcW w:w="1559" w:type="dxa"/>
            <w:gridSpan w:val="2"/>
          </w:tcPr>
          <w:p w14:paraId="5F20F01F" w14:textId="77777777" w:rsidR="00E347D4" w:rsidRPr="00E347D4" w:rsidRDefault="00E347D4" w:rsidP="00E347D4">
            <w:pPr>
              <w:spacing w:after="0"/>
              <w:jc w:val="left"/>
            </w:pPr>
            <w:r w:rsidRPr="00E347D4">
              <w:rPr>
                <w:rFonts w:cs="Calibri"/>
                <w:sz w:val="32"/>
              </w:rPr>
              <w:t xml:space="preserve">□ </w:t>
            </w:r>
            <w:proofErr w:type="spellStart"/>
            <w:r w:rsidRPr="00E347D4">
              <w:t>Preparation</w:t>
            </w:r>
            <w:proofErr w:type="spellEnd"/>
          </w:p>
        </w:tc>
        <w:tc>
          <w:tcPr>
            <w:tcW w:w="1417" w:type="dxa"/>
            <w:gridSpan w:val="3"/>
          </w:tcPr>
          <w:p w14:paraId="0DA8CB0D" w14:textId="77777777" w:rsidR="00E347D4" w:rsidRPr="00E347D4" w:rsidRDefault="00E347D4" w:rsidP="00E347D4">
            <w:pPr>
              <w:spacing w:after="0"/>
              <w:jc w:val="left"/>
            </w:pPr>
            <w:r w:rsidRPr="00E347D4">
              <w:rPr>
                <w:rFonts w:cs="Calibri"/>
                <w:sz w:val="32"/>
              </w:rPr>
              <w:t xml:space="preserve">□ </w:t>
            </w:r>
            <w:r w:rsidRPr="00E347D4">
              <w:t>Adoption</w:t>
            </w:r>
          </w:p>
        </w:tc>
        <w:tc>
          <w:tcPr>
            <w:tcW w:w="1981" w:type="dxa"/>
            <w:gridSpan w:val="5"/>
          </w:tcPr>
          <w:p w14:paraId="1F8279E2" w14:textId="77777777" w:rsidR="00E347D4" w:rsidRPr="00E347D4" w:rsidRDefault="00E347D4" w:rsidP="00E347D4">
            <w:pPr>
              <w:spacing w:after="0"/>
              <w:jc w:val="left"/>
            </w:pPr>
            <w:r w:rsidRPr="00E347D4">
              <w:rPr>
                <w:rFonts w:cs="Calibri"/>
                <w:sz w:val="32"/>
              </w:rPr>
              <w:t xml:space="preserve">□ </w:t>
            </w:r>
            <w:proofErr w:type="spellStart"/>
            <w:r w:rsidRPr="00E347D4">
              <w:t>Implementation</w:t>
            </w:r>
            <w:proofErr w:type="spellEnd"/>
            <w:r w:rsidRPr="00E347D4">
              <w:t xml:space="preserve"> </w:t>
            </w:r>
          </w:p>
        </w:tc>
        <w:tc>
          <w:tcPr>
            <w:tcW w:w="1563" w:type="dxa"/>
            <w:gridSpan w:val="4"/>
          </w:tcPr>
          <w:p w14:paraId="6B8A8381" w14:textId="77777777" w:rsidR="00E347D4" w:rsidRPr="00E347D4" w:rsidRDefault="00E347D4" w:rsidP="00E347D4">
            <w:pPr>
              <w:spacing w:after="0"/>
              <w:jc w:val="left"/>
            </w:pPr>
            <w:r w:rsidRPr="00E347D4">
              <w:rPr>
                <w:rFonts w:cs="Calibri"/>
                <w:sz w:val="32"/>
              </w:rPr>
              <w:t xml:space="preserve">□ </w:t>
            </w:r>
            <w:r w:rsidRPr="00E347D4">
              <w:t>Evaluation</w:t>
            </w:r>
          </w:p>
        </w:tc>
      </w:tr>
      <w:tr w:rsidR="00E347D4" w:rsidRPr="00E347D4" w14:paraId="64E75D9B" w14:textId="77777777" w:rsidTr="004A4AE6">
        <w:tc>
          <w:tcPr>
            <w:tcW w:w="1261" w:type="dxa"/>
            <w:vMerge/>
            <w:shd w:val="clear" w:color="auto" w:fill="C2D69B"/>
          </w:tcPr>
          <w:p w14:paraId="2E1885A3" w14:textId="77777777" w:rsidR="00E347D4" w:rsidRPr="00E347D4" w:rsidRDefault="00E347D4" w:rsidP="00E347D4">
            <w:pPr>
              <w:spacing w:after="0"/>
              <w:jc w:val="left"/>
            </w:pPr>
          </w:p>
        </w:tc>
        <w:tc>
          <w:tcPr>
            <w:tcW w:w="1541" w:type="dxa"/>
            <w:vMerge w:val="restart"/>
            <w:shd w:val="clear" w:color="auto" w:fill="DBE5F1"/>
            <w:vAlign w:val="center"/>
          </w:tcPr>
          <w:p w14:paraId="7DCB840B" w14:textId="77777777" w:rsidR="00E347D4" w:rsidRPr="00E347D4" w:rsidRDefault="00E347D4" w:rsidP="00E347D4">
            <w:pPr>
              <w:spacing w:after="0"/>
              <w:jc w:val="center"/>
            </w:pPr>
            <w:r w:rsidRPr="00E347D4">
              <w:rPr>
                <w:sz w:val="20"/>
              </w:rPr>
              <w:t xml:space="preserve">For </w:t>
            </w:r>
            <w:proofErr w:type="spellStart"/>
            <w:r w:rsidRPr="00E347D4">
              <w:rPr>
                <w:sz w:val="20"/>
              </w:rPr>
              <w:t>dissemination</w:t>
            </w:r>
            <w:proofErr w:type="spellEnd"/>
            <w:r w:rsidRPr="00E347D4">
              <w:rPr>
                <w:sz w:val="20"/>
              </w:rPr>
              <w:t xml:space="preserve"> / </w:t>
            </w:r>
            <w:proofErr w:type="spellStart"/>
            <w:r w:rsidRPr="00E347D4">
              <w:rPr>
                <w:sz w:val="20"/>
              </w:rPr>
              <w:t>publication</w:t>
            </w:r>
            <w:proofErr w:type="spellEnd"/>
          </w:p>
        </w:tc>
        <w:tc>
          <w:tcPr>
            <w:tcW w:w="3260" w:type="dxa"/>
            <w:gridSpan w:val="6"/>
            <w:shd w:val="clear" w:color="auto" w:fill="auto"/>
            <w:vAlign w:val="center"/>
          </w:tcPr>
          <w:p w14:paraId="0395A54B" w14:textId="77777777" w:rsidR="00E347D4" w:rsidRPr="00E347D4" w:rsidRDefault="00E347D4" w:rsidP="00E347D4">
            <w:pPr>
              <w:spacing w:after="0"/>
              <w:jc w:val="left"/>
              <w:rPr>
                <w:lang w:val="en-GB"/>
              </w:rPr>
            </w:pPr>
            <w:r w:rsidRPr="00E347D4">
              <w:rPr>
                <w:rFonts w:cs="Calibri"/>
                <w:sz w:val="32"/>
                <w:lang w:val="en-GB"/>
              </w:rPr>
              <w:t xml:space="preserve">□ </w:t>
            </w:r>
            <w:r w:rsidRPr="00E347D4">
              <w:rPr>
                <w:lang w:val="en-GB"/>
              </w:rPr>
              <w:t>As background layer for publication</w:t>
            </w:r>
          </w:p>
        </w:tc>
        <w:tc>
          <w:tcPr>
            <w:tcW w:w="3260" w:type="dxa"/>
            <w:gridSpan w:val="8"/>
            <w:shd w:val="clear" w:color="auto" w:fill="auto"/>
            <w:vAlign w:val="center"/>
          </w:tcPr>
          <w:p w14:paraId="1EF2D523" w14:textId="77777777" w:rsidR="00E347D4" w:rsidRPr="00E347D4" w:rsidRDefault="00E347D4" w:rsidP="00E347D4">
            <w:pPr>
              <w:spacing w:after="0"/>
              <w:jc w:val="left"/>
            </w:pPr>
            <w:r w:rsidRPr="00E347D4">
              <w:rPr>
                <w:rFonts w:cs="Calibri"/>
                <w:sz w:val="32"/>
              </w:rPr>
              <w:t xml:space="preserve">□ </w:t>
            </w:r>
            <w:r w:rsidRPr="00E347D4">
              <w:t xml:space="preserve">For download </w:t>
            </w:r>
            <w:proofErr w:type="spellStart"/>
            <w:r w:rsidRPr="00E347D4">
              <w:t>and</w:t>
            </w:r>
            <w:proofErr w:type="spellEnd"/>
            <w:r w:rsidRPr="00E347D4">
              <w:t xml:space="preserve"> </w:t>
            </w:r>
            <w:proofErr w:type="spellStart"/>
            <w:r w:rsidRPr="00E347D4">
              <w:t>reuse</w:t>
            </w:r>
            <w:proofErr w:type="spellEnd"/>
          </w:p>
        </w:tc>
      </w:tr>
      <w:tr w:rsidR="00E347D4" w:rsidRPr="00E347D4" w14:paraId="27313424" w14:textId="77777777" w:rsidTr="004A4AE6">
        <w:tc>
          <w:tcPr>
            <w:tcW w:w="1261" w:type="dxa"/>
            <w:vMerge/>
            <w:shd w:val="clear" w:color="auto" w:fill="C2D69B"/>
          </w:tcPr>
          <w:p w14:paraId="1AFEDE80" w14:textId="77777777" w:rsidR="00E347D4" w:rsidRPr="00E347D4" w:rsidRDefault="00E347D4" w:rsidP="00E347D4">
            <w:pPr>
              <w:spacing w:after="0"/>
              <w:jc w:val="left"/>
            </w:pPr>
          </w:p>
        </w:tc>
        <w:tc>
          <w:tcPr>
            <w:tcW w:w="1541" w:type="dxa"/>
            <w:vMerge/>
            <w:shd w:val="clear" w:color="auto" w:fill="DBE5F1"/>
            <w:vAlign w:val="center"/>
          </w:tcPr>
          <w:p w14:paraId="3EAA8A26" w14:textId="77777777" w:rsidR="00E347D4" w:rsidRPr="00E347D4" w:rsidRDefault="00E347D4" w:rsidP="00E347D4">
            <w:pPr>
              <w:spacing w:after="0"/>
              <w:jc w:val="center"/>
            </w:pPr>
          </w:p>
        </w:tc>
        <w:tc>
          <w:tcPr>
            <w:tcW w:w="1559" w:type="dxa"/>
            <w:gridSpan w:val="2"/>
          </w:tcPr>
          <w:p w14:paraId="2F82AFBE" w14:textId="77777777" w:rsidR="00E347D4" w:rsidRPr="00E347D4" w:rsidRDefault="00E347D4" w:rsidP="00E347D4">
            <w:pPr>
              <w:spacing w:after="0"/>
              <w:jc w:val="left"/>
            </w:pPr>
            <w:r w:rsidRPr="00E347D4">
              <w:rPr>
                <w:rFonts w:cs="Calibri"/>
                <w:sz w:val="32"/>
              </w:rPr>
              <w:t xml:space="preserve">□ </w:t>
            </w:r>
            <w:r w:rsidRPr="00E347D4">
              <w:rPr>
                <w:sz w:val="20"/>
              </w:rPr>
              <w:t xml:space="preserve">EC </w:t>
            </w:r>
            <w:proofErr w:type="spellStart"/>
            <w:r w:rsidRPr="00E347D4">
              <w:rPr>
                <w:sz w:val="20"/>
              </w:rPr>
              <w:t>Internal</w:t>
            </w:r>
            <w:proofErr w:type="spellEnd"/>
          </w:p>
        </w:tc>
        <w:tc>
          <w:tcPr>
            <w:tcW w:w="1272" w:type="dxa"/>
            <w:gridSpan w:val="2"/>
          </w:tcPr>
          <w:p w14:paraId="439CE0FE" w14:textId="77777777" w:rsidR="00E347D4" w:rsidRPr="00E347D4" w:rsidRDefault="00E347D4" w:rsidP="00E347D4">
            <w:pPr>
              <w:spacing w:after="0"/>
              <w:jc w:val="left"/>
            </w:pPr>
            <w:r w:rsidRPr="00E347D4">
              <w:rPr>
                <w:rFonts w:cs="Calibri"/>
                <w:sz w:val="32"/>
              </w:rPr>
              <w:t xml:space="preserve">□ </w:t>
            </w:r>
            <w:r w:rsidRPr="00E347D4">
              <w:rPr>
                <w:sz w:val="18"/>
              </w:rPr>
              <w:t xml:space="preserve">EU </w:t>
            </w:r>
            <w:proofErr w:type="spellStart"/>
            <w:r w:rsidRPr="00E347D4">
              <w:rPr>
                <w:sz w:val="18"/>
              </w:rPr>
              <w:t>Institutions</w:t>
            </w:r>
            <w:proofErr w:type="spellEnd"/>
          </w:p>
        </w:tc>
        <w:tc>
          <w:tcPr>
            <w:tcW w:w="1417" w:type="dxa"/>
            <w:gridSpan w:val="4"/>
          </w:tcPr>
          <w:p w14:paraId="7470495C" w14:textId="77777777" w:rsidR="00E347D4" w:rsidRPr="00E347D4" w:rsidRDefault="00E347D4" w:rsidP="00E347D4">
            <w:pPr>
              <w:spacing w:after="0"/>
              <w:jc w:val="left"/>
            </w:pPr>
            <w:r w:rsidRPr="00E347D4">
              <w:rPr>
                <w:rFonts w:cs="Calibri"/>
                <w:sz w:val="32"/>
              </w:rPr>
              <w:t xml:space="preserve">□ </w:t>
            </w:r>
            <w:r w:rsidRPr="00E347D4">
              <w:rPr>
                <w:sz w:val="20"/>
              </w:rPr>
              <w:t>Contractor</w:t>
            </w:r>
          </w:p>
        </w:tc>
        <w:tc>
          <w:tcPr>
            <w:tcW w:w="1276" w:type="dxa"/>
            <w:gridSpan w:val="4"/>
          </w:tcPr>
          <w:p w14:paraId="12BB4D81" w14:textId="77777777" w:rsidR="00E347D4" w:rsidRPr="00E347D4" w:rsidRDefault="00E347D4" w:rsidP="00E347D4">
            <w:pPr>
              <w:spacing w:after="0"/>
              <w:jc w:val="left"/>
            </w:pPr>
            <w:r w:rsidRPr="00E347D4">
              <w:rPr>
                <w:rFonts w:cs="Calibri"/>
                <w:sz w:val="32"/>
              </w:rPr>
              <w:t xml:space="preserve">□ </w:t>
            </w:r>
            <w:proofErr w:type="spellStart"/>
            <w:r w:rsidRPr="00E347D4">
              <w:rPr>
                <w:sz w:val="20"/>
              </w:rPr>
              <w:t>Specific</w:t>
            </w:r>
            <w:proofErr w:type="spellEnd"/>
            <w:r w:rsidRPr="00E347D4">
              <w:rPr>
                <w:sz w:val="20"/>
              </w:rPr>
              <w:t xml:space="preserve">  Community</w:t>
            </w:r>
          </w:p>
        </w:tc>
        <w:tc>
          <w:tcPr>
            <w:tcW w:w="996" w:type="dxa"/>
            <w:gridSpan w:val="2"/>
          </w:tcPr>
          <w:p w14:paraId="369903BD" w14:textId="77777777" w:rsidR="00E347D4" w:rsidRPr="00E347D4" w:rsidRDefault="00E347D4" w:rsidP="00E347D4">
            <w:pPr>
              <w:spacing w:after="0"/>
              <w:jc w:val="left"/>
            </w:pPr>
            <w:r w:rsidRPr="00E347D4">
              <w:rPr>
                <w:rFonts w:cs="Calibri"/>
                <w:sz w:val="32"/>
              </w:rPr>
              <w:t xml:space="preserve">□ </w:t>
            </w:r>
            <w:r w:rsidRPr="00E347D4">
              <w:rPr>
                <w:sz w:val="20"/>
              </w:rPr>
              <w:t>Public</w:t>
            </w:r>
          </w:p>
        </w:tc>
      </w:tr>
    </w:tbl>
    <w:p w14:paraId="25AA11B0" w14:textId="77777777" w:rsidR="00E347D4" w:rsidRPr="00E347D4" w:rsidRDefault="00E347D4" w:rsidP="00E347D4">
      <w:pPr>
        <w:spacing w:after="200" w:line="276" w:lineRule="auto"/>
        <w:jc w:val="left"/>
        <w:rPr>
          <w:rFonts w:ascii="Calibri" w:eastAsia="Calibri" w:hAnsi="Calibri"/>
          <w:sz w:val="22"/>
          <w:szCs w:val="22"/>
          <w:lang w:val="nl-BE" w:eastAsia="en-US"/>
        </w:rPr>
      </w:pPr>
    </w:p>
    <w:tbl>
      <w:tblPr>
        <w:tblStyle w:val="TableGrid"/>
        <w:tblW w:w="9271" w:type="dxa"/>
        <w:tblLook w:val="04A0" w:firstRow="1" w:lastRow="0" w:firstColumn="1" w:lastColumn="0" w:noHBand="0" w:noVBand="1"/>
      </w:tblPr>
      <w:tblGrid>
        <w:gridCol w:w="2256"/>
        <w:gridCol w:w="1618"/>
        <w:gridCol w:w="5397"/>
      </w:tblGrid>
      <w:tr w:rsidR="00E347D4" w:rsidRPr="00E97326" w14:paraId="15435389" w14:textId="77777777" w:rsidTr="004A4AE6">
        <w:trPr>
          <w:trHeight w:val="276"/>
        </w:trPr>
        <w:tc>
          <w:tcPr>
            <w:tcW w:w="9271" w:type="dxa"/>
            <w:gridSpan w:val="3"/>
            <w:shd w:val="clear" w:color="auto" w:fill="4F81BD"/>
          </w:tcPr>
          <w:p w14:paraId="087540CB" w14:textId="77777777" w:rsidR="00E347D4" w:rsidRPr="00E347D4" w:rsidRDefault="00E347D4" w:rsidP="00E347D4">
            <w:pPr>
              <w:numPr>
                <w:ilvl w:val="0"/>
                <w:numId w:val="24"/>
              </w:numPr>
              <w:spacing w:after="0"/>
              <w:contextualSpacing/>
              <w:jc w:val="left"/>
              <w:rPr>
                <w:color w:val="FFFFFF"/>
                <w:lang w:val="en-GB"/>
              </w:rPr>
            </w:pPr>
            <w:r w:rsidRPr="00E347D4">
              <w:rPr>
                <w:color w:val="FFFFFF"/>
                <w:lang w:val="en-GB"/>
              </w:rPr>
              <w:t>Justification for the data request</w:t>
            </w:r>
          </w:p>
        </w:tc>
      </w:tr>
      <w:tr w:rsidR="00E347D4" w:rsidRPr="00E347D4" w14:paraId="6941BDAB" w14:textId="77777777" w:rsidTr="004A4AE6">
        <w:trPr>
          <w:trHeight w:val="267"/>
        </w:trPr>
        <w:tc>
          <w:tcPr>
            <w:tcW w:w="2256" w:type="dxa"/>
            <w:vMerge w:val="restart"/>
            <w:shd w:val="clear" w:color="auto" w:fill="C2D69B"/>
          </w:tcPr>
          <w:p w14:paraId="52E8738E" w14:textId="77777777" w:rsidR="00E347D4" w:rsidRPr="00E347D4" w:rsidRDefault="00E347D4" w:rsidP="00E347D4">
            <w:pPr>
              <w:spacing w:after="0"/>
              <w:jc w:val="center"/>
              <w:rPr>
                <w:b/>
                <w:lang w:val="en-GB"/>
              </w:rPr>
            </w:pPr>
            <w:r w:rsidRPr="00E347D4">
              <w:rPr>
                <w:b/>
                <w:lang w:val="en-GB"/>
              </w:rPr>
              <w:t>Legal Act that underpins the data request</w:t>
            </w:r>
          </w:p>
        </w:tc>
        <w:tc>
          <w:tcPr>
            <w:tcW w:w="1618" w:type="dxa"/>
          </w:tcPr>
          <w:p w14:paraId="3AA5DEAF" w14:textId="77777777" w:rsidR="00E347D4" w:rsidRPr="00E347D4" w:rsidRDefault="00E347D4" w:rsidP="00E347D4">
            <w:pPr>
              <w:spacing w:after="0"/>
              <w:jc w:val="left"/>
            </w:pPr>
            <w:r w:rsidRPr="00E347D4">
              <w:t>EU-Lex ID</w:t>
            </w:r>
          </w:p>
        </w:tc>
        <w:tc>
          <w:tcPr>
            <w:tcW w:w="5396" w:type="dxa"/>
          </w:tcPr>
          <w:p w14:paraId="085CC016" w14:textId="77777777" w:rsidR="00E347D4" w:rsidRPr="00E347D4" w:rsidRDefault="00E347D4" w:rsidP="00E347D4">
            <w:pPr>
              <w:spacing w:after="0"/>
              <w:jc w:val="left"/>
            </w:pPr>
          </w:p>
        </w:tc>
      </w:tr>
      <w:tr w:rsidR="00E347D4" w:rsidRPr="00E347D4" w14:paraId="4EF6B6CF" w14:textId="77777777" w:rsidTr="004A4AE6">
        <w:trPr>
          <w:trHeight w:val="287"/>
        </w:trPr>
        <w:tc>
          <w:tcPr>
            <w:tcW w:w="2256" w:type="dxa"/>
            <w:vMerge/>
            <w:shd w:val="clear" w:color="auto" w:fill="C2D69B"/>
          </w:tcPr>
          <w:p w14:paraId="1A16335F" w14:textId="77777777" w:rsidR="00E347D4" w:rsidRPr="00E347D4" w:rsidRDefault="00E347D4" w:rsidP="00E347D4">
            <w:pPr>
              <w:spacing w:after="0"/>
              <w:jc w:val="center"/>
            </w:pPr>
          </w:p>
        </w:tc>
        <w:tc>
          <w:tcPr>
            <w:tcW w:w="1618" w:type="dxa"/>
          </w:tcPr>
          <w:p w14:paraId="60BD8CB7" w14:textId="77777777" w:rsidR="00E347D4" w:rsidRPr="00E347D4" w:rsidRDefault="00E347D4" w:rsidP="00E347D4">
            <w:pPr>
              <w:spacing w:after="0"/>
              <w:jc w:val="left"/>
            </w:pPr>
            <w:r w:rsidRPr="00E347D4">
              <w:t>EU-Lex link</w:t>
            </w:r>
          </w:p>
        </w:tc>
        <w:tc>
          <w:tcPr>
            <w:tcW w:w="5396" w:type="dxa"/>
          </w:tcPr>
          <w:p w14:paraId="62CC3413" w14:textId="77777777" w:rsidR="00E347D4" w:rsidRPr="00E347D4" w:rsidRDefault="00E347D4" w:rsidP="00E347D4">
            <w:pPr>
              <w:spacing w:after="0"/>
              <w:jc w:val="left"/>
            </w:pPr>
          </w:p>
        </w:tc>
      </w:tr>
      <w:tr w:rsidR="00E347D4" w:rsidRPr="00E347D4" w14:paraId="69F3E3BE" w14:textId="77777777" w:rsidTr="004A4AE6">
        <w:trPr>
          <w:trHeight w:val="554"/>
        </w:trPr>
        <w:tc>
          <w:tcPr>
            <w:tcW w:w="2256" w:type="dxa"/>
            <w:vMerge/>
            <w:shd w:val="clear" w:color="auto" w:fill="C2D69B"/>
          </w:tcPr>
          <w:p w14:paraId="69D01157" w14:textId="77777777" w:rsidR="00E347D4" w:rsidRPr="00E347D4" w:rsidRDefault="00E347D4" w:rsidP="00E347D4">
            <w:pPr>
              <w:spacing w:after="0"/>
              <w:jc w:val="center"/>
            </w:pPr>
          </w:p>
        </w:tc>
        <w:tc>
          <w:tcPr>
            <w:tcW w:w="1618" w:type="dxa"/>
          </w:tcPr>
          <w:p w14:paraId="6E363741" w14:textId="77777777" w:rsidR="00E347D4" w:rsidRPr="00E347D4" w:rsidRDefault="00E347D4" w:rsidP="00E347D4">
            <w:pPr>
              <w:spacing w:after="0"/>
              <w:jc w:val="left"/>
            </w:pPr>
            <w:r w:rsidRPr="00E347D4">
              <w:t xml:space="preserve">Relevant </w:t>
            </w:r>
            <w:proofErr w:type="spellStart"/>
            <w:r w:rsidRPr="00E347D4">
              <w:t>Articles</w:t>
            </w:r>
            <w:proofErr w:type="spellEnd"/>
            <w:r w:rsidRPr="00E347D4">
              <w:t xml:space="preserve"> </w:t>
            </w:r>
          </w:p>
        </w:tc>
        <w:tc>
          <w:tcPr>
            <w:tcW w:w="5396" w:type="dxa"/>
          </w:tcPr>
          <w:p w14:paraId="30F2B419" w14:textId="77777777" w:rsidR="00E347D4" w:rsidRPr="00E347D4" w:rsidRDefault="00E347D4" w:rsidP="00E347D4">
            <w:pPr>
              <w:spacing w:after="0"/>
              <w:jc w:val="left"/>
            </w:pPr>
          </w:p>
        </w:tc>
      </w:tr>
      <w:tr w:rsidR="00E347D4" w:rsidRPr="00E97326" w14:paraId="4BAE1363" w14:textId="77777777" w:rsidTr="004A4AE6">
        <w:trPr>
          <w:trHeight w:val="545"/>
        </w:trPr>
        <w:tc>
          <w:tcPr>
            <w:tcW w:w="2256" w:type="dxa"/>
            <w:vMerge w:val="restart"/>
            <w:shd w:val="clear" w:color="auto" w:fill="C2D69B"/>
          </w:tcPr>
          <w:p w14:paraId="4C74E6DC" w14:textId="77777777" w:rsidR="00E347D4" w:rsidRPr="00E347D4" w:rsidRDefault="00E347D4" w:rsidP="00E347D4">
            <w:pPr>
              <w:spacing w:after="0"/>
              <w:jc w:val="center"/>
              <w:rPr>
                <w:b/>
                <w:lang w:val="en-GB"/>
              </w:rPr>
            </w:pPr>
            <w:r w:rsidRPr="00E347D4">
              <w:rPr>
                <w:b/>
                <w:lang w:val="en-GB"/>
              </w:rPr>
              <w:t>Other initiative that underpins the data request</w:t>
            </w:r>
          </w:p>
        </w:tc>
        <w:tc>
          <w:tcPr>
            <w:tcW w:w="1618" w:type="dxa"/>
          </w:tcPr>
          <w:p w14:paraId="3BC962E9" w14:textId="77777777" w:rsidR="00E347D4" w:rsidRPr="00E347D4" w:rsidRDefault="00E347D4" w:rsidP="00E347D4">
            <w:pPr>
              <w:spacing w:after="0"/>
              <w:jc w:val="left"/>
              <w:rPr>
                <w:lang w:val="pt-PT"/>
              </w:rPr>
            </w:pPr>
            <w:r w:rsidRPr="00E347D4">
              <w:rPr>
                <w:lang w:val="pt-PT"/>
              </w:rPr>
              <w:t xml:space="preserve">Ares no. </w:t>
            </w:r>
            <w:proofErr w:type="spellStart"/>
            <w:r w:rsidRPr="00E347D4">
              <w:rPr>
                <w:lang w:val="pt-PT"/>
              </w:rPr>
              <w:t>or</w:t>
            </w:r>
            <w:proofErr w:type="spellEnd"/>
            <w:r w:rsidRPr="00E347D4">
              <w:rPr>
                <w:lang w:val="pt-PT"/>
              </w:rPr>
              <w:t xml:space="preserve"> </w:t>
            </w:r>
            <w:proofErr w:type="spellStart"/>
            <w:r w:rsidRPr="00E347D4">
              <w:rPr>
                <w:lang w:val="pt-PT"/>
              </w:rPr>
              <w:t>document</w:t>
            </w:r>
            <w:proofErr w:type="spellEnd"/>
            <w:r w:rsidRPr="00E347D4">
              <w:rPr>
                <w:lang w:val="pt-PT"/>
              </w:rPr>
              <w:t xml:space="preserve"> link </w:t>
            </w:r>
          </w:p>
        </w:tc>
        <w:tc>
          <w:tcPr>
            <w:tcW w:w="5396" w:type="dxa"/>
          </w:tcPr>
          <w:p w14:paraId="37E44815" w14:textId="77777777" w:rsidR="00E347D4" w:rsidRPr="00E347D4" w:rsidRDefault="00E347D4" w:rsidP="00E347D4">
            <w:pPr>
              <w:spacing w:after="0"/>
              <w:jc w:val="left"/>
              <w:rPr>
                <w:lang w:val="pt-PT"/>
              </w:rPr>
            </w:pPr>
          </w:p>
        </w:tc>
      </w:tr>
      <w:tr w:rsidR="00E347D4" w:rsidRPr="00E347D4" w14:paraId="760538A5" w14:textId="77777777" w:rsidTr="004A4AE6">
        <w:trPr>
          <w:trHeight w:val="554"/>
        </w:trPr>
        <w:tc>
          <w:tcPr>
            <w:tcW w:w="2256" w:type="dxa"/>
            <w:vMerge/>
            <w:shd w:val="clear" w:color="auto" w:fill="C2D69B"/>
          </w:tcPr>
          <w:p w14:paraId="702A9AEC" w14:textId="77777777" w:rsidR="00E347D4" w:rsidRPr="00E347D4" w:rsidRDefault="00E347D4" w:rsidP="00E347D4">
            <w:pPr>
              <w:spacing w:after="0"/>
              <w:jc w:val="left"/>
              <w:rPr>
                <w:lang w:val="pt-PT"/>
              </w:rPr>
            </w:pPr>
          </w:p>
        </w:tc>
        <w:tc>
          <w:tcPr>
            <w:tcW w:w="1618" w:type="dxa"/>
          </w:tcPr>
          <w:p w14:paraId="2D864765" w14:textId="77777777" w:rsidR="00E347D4" w:rsidRPr="00E347D4" w:rsidRDefault="00E347D4" w:rsidP="00E347D4">
            <w:pPr>
              <w:spacing w:after="0"/>
              <w:jc w:val="left"/>
            </w:pPr>
            <w:r w:rsidRPr="00E347D4">
              <w:t xml:space="preserve">Relevant </w:t>
            </w:r>
            <w:proofErr w:type="spellStart"/>
            <w:r w:rsidRPr="00E347D4">
              <w:t>Paragraph</w:t>
            </w:r>
            <w:proofErr w:type="spellEnd"/>
          </w:p>
        </w:tc>
        <w:tc>
          <w:tcPr>
            <w:tcW w:w="5396" w:type="dxa"/>
          </w:tcPr>
          <w:p w14:paraId="136DCAAE" w14:textId="77777777" w:rsidR="00E347D4" w:rsidRPr="00E347D4" w:rsidRDefault="00E347D4" w:rsidP="00E347D4">
            <w:pPr>
              <w:spacing w:after="0"/>
              <w:jc w:val="left"/>
            </w:pPr>
          </w:p>
        </w:tc>
      </w:tr>
    </w:tbl>
    <w:p w14:paraId="415AFE10" w14:textId="77777777" w:rsidR="00E347D4" w:rsidRPr="00E347D4" w:rsidRDefault="00E347D4" w:rsidP="00E347D4">
      <w:pPr>
        <w:spacing w:after="200" w:line="276" w:lineRule="auto"/>
        <w:jc w:val="left"/>
        <w:rPr>
          <w:rFonts w:ascii="Calibri" w:eastAsia="Calibri" w:hAnsi="Calibri"/>
          <w:sz w:val="22"/>
          <w:szCs w:val="22"/>
          <w:lang w:val="nl-BE" w:eastAsia="en-US"/>
        </w:rPr>
      </w:pPr>
    </w:p>
    <w:tbl>
      <w:tblPr>
        <w:tblStyle w:val="TableGrid"/>
        <w:tblW w:w="9226" w:type="dxa"/>
        <w:tblLook w:val="04A0" w:firstRow="1" w:lastRow="0" w:firstColumn="1" w:lastColumn="0" w:noHBand="0" w:noVBand="1"/>
      </w:tblPr>
      <w:tblGrid>
        <w:gridCol w:w="9226"/>
      </w:tblGrid>
      <w:tr w:rsidR="00E347D4" w:rsidRPr="00E97326" w14:paraId="33A22219" w14:textId="77777777" w:rsidTr="004A4AE6">
        <w:trPr>
          <w:trHeight w:val="275"/>
        </w:trPr>
        <w:tc>
          <w:tcPr>
            <w:tcW w:w="9226" w:type="dxa"/>
            <w:shd w:val="clear" w:color="auto" w:fill="4F81BD"/>
          </w:tcPr>
          <w:p w14:paraId="5AD189D9" w14:textId="77777777" w:rsidR="00E347D4" w:rsidRPr="00E347D4" w:rsidRDefault="00E347D4" w:rsidP="00E347D4">
            <w:pPr>
              <w:numPr>
                <w:ilvl w:val="0"/>
                <w:numId w:val="24"/>
              </w:numPr>
              <w:spacing w:after="0"/>
              <w:contextualSpacing/>
              <w:jc w:val="left"/>
              <w:rPr>
                <w:color w:val="FFFFFF"/>
                <w:lang w:val="en-GB"/>
              </w:rPr>
            </w:pPr>
            <w:r w:rsidRPr="00E347D4">
              <w:rPr>
                <w:color w:val="FFFFFF"/>
                <w:lang w:val="en-GB"/>
              </w:rPr>
              <w:t>Any other comments or special requests</w:t>
            </w:r>
          </w:p>
        </w:tc>
      </w:tr>
      <w:tr w:rsidR="00E347D4" w:rsidRPr="00E97326" w14:paraId="0205DB39" w14:textId="77777777" w:rsidTr="004A4AE6">
        <w:trPr>
          <w:trHeight w:val="1955"/>
        </w:trPr>
        <w:tc>
          <w:tcPr>
            <w:tcW w:w="9226" w:type="dxa"/>
          </w:tcPr>
          <w:p w14:paraId="6E02F1DF" w14:textId="77777777" w:rsidR="00E347D4" w:rsidRPr="00E347D4" w:rsidRDefault="00E347D4" w:rsidP="00E347D4">
            <w:pPr>
              <w:spacing w:after="0"/>
              <w:jc w:val="left"/>
              <w:rPr>
                <w:lang w:val="en-GB"/>
              </w:rPr>
            </w:pPr>
          </w:p>
        </w:tc>
      </w:tr>
    </w:tbl>
    <w:p w14:paraId="35B7B9B4" w14:textId="77777777" w:rsidR="00E347D4" w:rsidRPr="00E347D4" w:rsidRDefault="00E347D4" w:rsidP="00E347D4">
      <w:pPr>
        <w:spacing w:after="200" w:line="276" w:lineRule="auto"/>
        <w:jc w:val="left"/>
        <w:rPr>
          <w:rFonts w:ascii="Calibri" w:eastAsia="Calibri" w:hAnsi="Calibri"/>
          <w:sz w:val="22"/>
          <w:szCs w:val="22"/>
          <w:lang w:val="en-GB" w:eastAsia="en-US"/>
        </w:rPr>
      </w:pPr>
    </w:p>
    <w:p w14:paraId="645BF75F" w14:textId="77777777" w:rsidR="00E347D4" w:rsidRPr="00E347D4" w:rsidRDefault="00E347D4" w:rsidP="00E347D4">
      <w:pPr>
        <w:spacing w:after="200" w:line="276" w:lineRule="auto"/>
        <w:jc w:val="left"/>
        <w:rPr>
          <w:rFonts w:ascii="Calibri" w:eastAsia="Calibri" w:hAnsi="Calibri"/>
          <w:sz w:val="22"/>
          <w:szCs w:val="22"/>
          <w:lang w:val="en-GB" w:eastAsia="en-US"/>
        </w:rPr>
      </w:pPr>
    </w:p>
    <w:p w14:paraId="372DE535" w14:textId="77777777" w:rsidR="00E347D4" w:rsidRPr="00E347D4" w:rsidRDefault="00E347D4" w:rsidP="00E347D4">
      <w:pPr>
        <w:spacing w:after="200" w:line="276" w:lineRule="auto"/>
        <w:jc w:val="left"/>
        <w:rPr>
          <w:rFonts w:ascii="Calibri" w:eastAsia="Calibri" w:hAnsi="Calibri"/>
          <w:sz w:val="22"/>
          <w:szCs w:val="22"/>
          <w:lang w:val="en-GB" w:eastAsia="en-US"/>
        </w:rPr>
      </w:pPr>
    </w:p>
    <w:p w14:paraId="76BEF918" w14:textId="77777777" w:rsidR="00E347D4" w:rsidRPr="00E347D4" w:rsidRDefault="00E347D4" w:rsidP="00E347D4">
      <w:pPr>
        <w:spacing w:after="200" w:line="276" w:lineRule="auto"/>
        <w:jc w:val="left"/>
        <w:rPr>
          <w:rFonts w:ascii="Calibri" w:eastAsia="Calibri" w:hAnsi="Calibri"/>
          <w:sz w:val="22"/>
          <w:szCs w:val="22"/>
          <w:lang w:val="en-GB" w:eastAsia="en-US"/>
        </w:rPr>
      </w:pPr>
    </w:p>
    <w:p w14:paraId="1766FB91" w14:textId="77777777" w:rsidR="00E347D4" w:rsidRPr="00E347D4" w:rsidRDefault="00E347D4" w:rsidP="00E347D4">
      <w:pPr>
        <w:spacing w:after="200" w:line="276" w:lineRule="auto"/>
        <w:jc w:val="left"/>
        <w:rPr>
          <w:rFonts w:ascii="Calibri" w:eastAsia="Calibri" w:hAnsi="Calibri"/>
          <w:sz w:val="22"/>
          <w:szCs w:val="22"/>
          <w:lang w:val="en-GB" w:eastAsia="en-US"/>
        </w:rPr>
      </w:pPr>
    </w:p>
    <w:p w14:paraId="0E6C37ED" w14:textId="3CC8DCAF" w:rsidR="006F1685" w:rsidRPr="00E347D4" w:rsidRDefault="006F1685" w:rsidP="006F1685">
      <w:pPr>
        <w:rPr>
          <w:lang w:val="en-GB"/>
        </w:rPr>
      </w:pPr>
    </w:p>
    <w:p w14:paraId="00C6F228" w14:textId="04DBB2DD" w:rsidR="006F1685" w:rsidRPr="006F1685" w:rsidRDefault="006F1685" w:rsidP="006F1685">
      <w:pPr>
        <w:rPr>
          <w:lang w:val="en-IE"/>
        </w:rPr>
      </w:pPr>
    </w:p>
    <w:p w14:paraId="7B697D7B" w14:textId="77777777" w:rsidR="006F1685" w:rsidRPr="004422E7" w:rsidRDefault="006F1685" w:rsidP="000F096D">
      <w:pPr>
        <w:jc w:val="center"/>
        <w:rPr>
          <w:lang w:val="en-IE"/>
        </w:rPr>
      </w:pPr>
    </w:p>
    <w:sectPr w:rsidR="006F1685" w:rsidRPr="004422E7">
      <w:footerReference w:type="even" r:id="rId14"/>
      <w:footerReference w:type="default" r:id="rId15"/>
      <w:headerReference w:type="first" r:id="rId16"/>
      <w:pgSz w:w="11906" w:h="16838"/>
      <w:pgMar w:top="1020" w:right="1701" w:bottom="1020" w:left="1587" w:header="601" w:footer="1077"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ert Tomas" w:date="2019-05-10T16:21:00Z" w:initials="RT">
    <w:p w14:paraId="64CDA83D" w14:textId="77777777" w:rsidR="00E347D4" w:rsidRPr="00AE773B" w:rsidRDefault="00E347D4" w:rsidP="00E347D4">
      <w:pPr>
        <w:pStyle w:val="CommentText"/>
        <w:rPr>
          <w:lang w:val="en-GB"/>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CDA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53A6" w14:textId="77777777" w:rsidR="004422E7" w:rsidRDefault="004422E7">
      <w:pPr>
        <w:spacing w:after="0"/>
      </w:pPr>
      <w:r>
        <w:separator/>
      </w:r>
    </w:p>
  </w:endnote>
  <w:endnote w:type="continuationSeparator" w:id="0">
    <w:p w14:paraId="36FBA823" w14:textId="77777777" w:rsidR="004422E7" w:rsidRDefault="00442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AED9" w14:textId="4084484F" w:rsidR="00566A61" w:rsidRDefault="000046F3">
    <w:pPr>
      <w:pStyle w:val="FooterLine"/>
      <w:jc w:val="center"/>
    </w:pPr>
    <w:r>
      <w:fldChar w:fldCharType="begin"/>
    </w:r>
    <w:r>
      <w:instrText>PAGE   \* MERGEFORMAT</w:instrText>
    </w:r>
    <w:r>
      <w:fldChar w:fldCharType="separate"/>
    </w:r>
    <w:r w:rsidR="00E973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5C19" w14:textId="50D1583B" w:rsidR="00566A61" w:rsidRDefault="000046F3">
    <w:pPr>
      <w:pStyle w:val="FooterLine"/>
      <w:jc w:val="center"/>
    </w:pPr>
    <w:r>
      <w:fldChar w:fldCharType="begin"/>
    </w:r>
    <w:r>
      <w:instrText>PAGE   \* MERGEFORMAT</w:instrText>
    </w:r>
    <w:r>
      <w:fldChar w:fldCharType="separate"/>
    </w:r>
    <w:r w:rsidR="00E9732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3EEE5" w14:textId="77777777" w:rsidR="004422E7" w:rsidRDefault="004422E7">
      <w:pPr>
        <w:spacing w:after="0"/>
      </w:pPr>
      <w:r>
        <w:separator/>
      </w:r>
    </w:p>
  </w:footnote>
  <w:footnote w:type="continuationSeparator" w:id="0">
    <w:p w14:paraId="7910F15E" w14:textId="77777777" w:rsidR="004422E7" w:rsidRDefault="004422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30BF" w14:textId="6467C173" w:rsidR="00BE0503" w:rsidRPr="00BE0503" w:rsidRDefault="00BE0503" w:rsidP="00BE0503">
    <w:pPr>
      <w:pStyle w:val="Header"/>
      <w:jc w:val="right"/>
      <w:rPr>
        <w:rFonts w:ascii="Arial" w:hAnsi="Arial" w:cs="Arial"/>
      </w:rPr>
    </w:pPr>
    <w:r w:rsidRPr="00BE0503">
      <w:rPr>
        <w:rFonts w:ascii="Arial" w:hAnsi="Arial" w:cs="Arial"/>
        <w:sz w:val="22"/>
      </w:rPr>
      <w:t>MIG/10/2019/DOC</w:t>
    </w:r>
    <w:r>
      <w:rPr>
        <w:rFonts w:ascii="Arial" w:hAnsi="Arial" w:cs="Arial"/>
        <w:sz w:val="22"/>
      </w:rPr>
      <w:t>10</w:t>
    </w:r>
  </w:p>
  <w:p w14:paraId="3EDD20E0" w14:textId="77777777" w:rsidR="00566A61" w:rsidRDefault="00566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EA988D2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C11AAEB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E314F3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BF02368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D0BEB90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6903DFC"/>
    <w:multiLevelType w:val="hybridMultilevel"/>
    <w:tmpl w:val="7F58C1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72F0AC5"/>
    <w:multiLevelType w:val="multilevel"/>
    <w:tmpl w:val="353A433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A83A659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DA90665"/>
    <w:multiLevelType w:val="hybridMultilevel"/>
    <w:tmpl w:val="B5D06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8DFDF8"/>
    <w:multiLevelType w:val="multilevel"/>
    <w:tmpl w:val="E84E8F2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2D293CE3"/>
    <w:multiLevelType w:val="multilevel"/>
    <w:tmpl w:val="11E276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2395EDF"/>
    <w:multiLevelType w:val="hybridMultilevel"/>
    <w:tmpl w:val="9FF87664"/>
    <w:lvl w:ilvl="0" w:tplc="EFE4C748">
      <w:start w:val="1"/>
      <w:numFmt w:val="lowerLetter"/>
      <w:lvlText w:val="%1)"/>
      <w:lvlJc w:val="left"/>
      <w:pPr>
        <w:ind w:left="720" w:hanging="360"/>
      </w:pPr>
      <w:rPr>
        <w:rFonts w:hint="default"/>
        <w:i/>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6324F1E"/>
    <w:multiLevelType w:val="multilevel"/>
    <w:tmpl w:val="BD04E29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7CB1E1C"/>
    <w:multiLevelType w:val="multilevel"/>
    <w:tmpl w:val="CFEC113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A7730C4"/>
    <w:multiLevelType w:val="multilevel"/>
    <w:tmpl w:val="BBF8D29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F9D3047"/>
    <w:multiLevelType w:val="hybridMultilevel"/>
    <w:tmpl w:val="50E019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29E662A"/>
    <w:multiLevelType w:val="multilevel"/>
    <w:tmpl w:val="BAC49F3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4E1A982C"/>
    <w:multiLevelType w:val="multilevel"/>
    <w:tmpl w:val="0EA88B6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4F1E7B2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72619B"/>
    <w:multiLevelType w:val="multilevel"/>
    <w:tmpl w:val="EB9EA93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50DE2719"/>
    <w:multiLevelType w:val="hybridMultilevel"/>
    <w:tmpl w:val="FA0EB2A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4387639"/>
    <w:multiLevelType w:val="hybridMultilevel"/>
    <w:tmpl w:val="50E019B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8FC517F"/>
    <w:multiLevelType w:val="hybridMultilevel"/>
    <w:tmpl w:val="50E019B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6977472E"/>
    <w:multiLevelType w:val="multilevel"/>
    <w:tmpl w:val="E4ECBA2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70C33699"/>
    <w:multiLevelType w:val="hybridMultilevel"/>
    <w:tmpl w:val="B2CCC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C65145E"/>
    <w:multiLevelType w:val="multilevel"/>
    <w:tmpl w:val="3EEE84D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12"/>
  </w:num>
  <w:num w:numId="3">
    <w:abstractNumId w:val="7"/>
  </w:num>
  <w:num w:numId="4">
    <w:abstractNumId w:val="13"/>
  </w:num>
  <w:num w:numId="5">
    <w:abstractNumId w:val="19"/>
  </w:num>
  <w:num w:numId="6">
    <w:abstractNumId w:val="23"/>
  </w:num>
  <w:num w:numId="7">
    <w:abstractNumId w:val="1"/>
  </w:num>
  <w:num w:numId="8">
    <w:abstractNumId w:val="6"/>
  </w:num>
  <w:num w:numId="9">
    <w:abstractNumId w:val="16"/>
  </w:num>
  <w:num w:numId="10">
    <w:abstractNumId w:val="2"/>
  </w:num>
  <w:num w:numId="11">
    <w:abstractNumId w:val="3"/>
  </w:num>
  <w:num w:numId="12">
    <w:abstractNumId w:val="4"/>
  </w:num>
  <w:num w:numId="13">
    <w:abstractNumId w:val="9"/>
  </w:num>
  <w:num w:numId="14">
    <w:abstractNumId w:val="14"/>
  </w:num>
  <w:num w:numId="15">
    <w:abstractNumId w:val="17"/>
  </w:num>
  <w:num w:numId="16">
    <w:abstractNumId w:val="25"/>
  </w:num>
  <w:num w:numId="17">
    <w:abstractNumId w:val="10"/>
  </w:num>
  <w:num w:numId="18">
    <w:abstractNumId w:val="21"/>
  </w:num>
  <w:num w:numId="19">
    <w:abstractNumId w:val="5"/>
  </w:num>
  <w:num w:numId="20">
    <w:abstractNumId w:val="15"/>
  </w:num>
  <w:num w:numId="21">
    <w:abstractNumId w:val="11"/>
  </w:num>
  <w:num w:numId="22">
    <w:abstractNumId w:val="18"/>
  </w:num>
  <w:num w:numId="23">
    <w:abstractNumId w:val="24"/>
  </w:num>
  <w:num w:numId="24">
    <w:abstractNumId w:val="20"/>
  </w:num>
  <w:num w:numId="25">
    <w:abstractNumId w:val="22"/>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Tomas">
    <w15:presenceInfo w15:providerId="AD" w15:userId="S-1-5-21-147511530-2881561464-109331237-6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422E7"/>
    <w:rsid w:val="000046F3"/>
    <w:rsid w:val="00006C38"/>
    <w:rsid w:val="00007B80"/>
    <w:rsid w:val="00012846"/>
    <w:rsid w:val="00014925"/>
    <w:rsid w:val="00044989"/>
    <w:rsid w:val="000919E6"/>
    <w:rsid w:val="000B2EEB"/>
    <w:rsid w:val="000F096D"/>
    <w:rsid w:val="00152C1A"/>
    <w:rsid w:val="0019527E"/>
    <w:rsid w:val="001B7509"/>
    <w:rsid w:val="00243AEB"/>
    <w:rsid w:val="00287FFA"/>
    <w:rsid w:val="0029139F"/>
    <w:rsid w:val="00304A27"/>
    <w:rsid w:val="003066F0"/>
    <w:rsid w:val="00357AF2"/>
    <w:rsid w:val="00360078"/>
    <w:rsid w:val="00363FC3"/>
    <w:rsid w:val="00387EC4"/>
    <w:rsid w:val="003B3619"/>
    <w:rsid w:val="003D1A30"/>
    <w:rsid w:val="00412517"/>
    <w:rsid w:val="004422E7"/>
    <w:rsid w:val="0047472D"/>
    <w:rsid w:val="004A4AE6"/>
    <w:rsid w:val="004C7CDB"/>
    <w:rsid w:val="004E28AD"/>
    <w:rsid w:val="0050064B"/>
    <w:rsid w:val="00502634"/>
    <w:rsid w:val="005106B0"/>
    <w:rsid w:val="00514FE9"/>
    <w:rsid w:val="00566A61"/>
    <w:rsid w:val="005957AF"/>
    <w:rsid w:val="005B0A49"/>
    <w:rsid w:val="00613F21"/>
    <w:rsid w:val="0066400A"/>
    <w:rsid w:val="00673024"/>
    <w:rsid w:val="006B5967"/>
    <w:rsid w:val="006C2B55"/>
    <w:rsid w:val="006D6E10"/>
    <w:rsid w:val="006F1685"/>
    <w:rsid w:val="007B38B5"/>
    <w:rsid w:val="007D5591"/>
    <w:rsid w:val="00815288"/>
    <w:rsid w:val="00822F46"/>
    <w:rsid w:val="0084576E"/>
    <w:rsid w:val="00862AE4"/>
    <w:rsid w:val="008B5343"/>
    <w:rsid w:val="008F4592"/>
    <w:rsid w:val="009B6DEF"/>
    <w:rsid w:val="009D506E"/>
    <w:rsid w:val="009F6F0C"/>
    <w:rsid w:val="00A15E15"/>
    <w:rsid w:val="00A266C0"/>
    <w:rsid w:val="00A86E12"/>
    <w:rsid w:val="00AA3E2A"/>
    <w:rsid w:val="00AC504C"/>
    <w:rsid w:val="00B22D1E"/>
    <w:rsid w:val="00B53BA1"/>
    <w:rsid w:val="00B53C19"/>
    <w:rsid w:val="00B762B2"/>
    <w:rsid w:val="00BE0503"/>
    <w:rsid w:val="00C06E52"/>
    <w:rsid w:val="00C21BA8"/>
    <w:rsid w:val="00C72E29"/>
    <w:rsid w:val="00D7117E"/>
    <w:rsid w:val="00DC2147"/>
    <w:rsid w:val="00DD3AFF"/>
    <w:rsid w:val="00E347D4"/>
    <w:rsid w:val="00E865C4"/>
    <w:rsid w:val="00E9251A"/>
    <w:rsid w:val="00E97326"/>
    <w:rsid w:val="00EA7380"/>
    <w:rsid w:val="00EF11AF"/>
    <w:rsid w:val="00F954A9"/>
    <w:rsid w:val="00FE5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uiPriority="99"/>
    <w:lsdException w:name="header" w:semiHidden="0" w:uiPriority="99"/>
    <w:lsdException w:name="footer" w:semiHidden="0"/>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qFormat="1"/>
    <w:lsdException w:name="Closing" w:semiHidden="0"/>
    <w:lsdException w:name="Signature" w:semiHidden="0" w:uiPriority="99"/>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Note Heading" w:semiHidden="0"/>
    <w:lsdException w:name="Strong" w:semiHidden="0" w:unhideWhenUsed="0"/>
    <w:lsdException w:name="Emphasis" w:semiHidden="0" w:unhideWhenUsed="0"/>
    <w:lsdException w:name="Normal Table" w:uiPriority="99"/>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link w:val="TitleChar"/>
    <w:qFormat/>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semiHidden/>
    <w:locked/>
    <w:rsid w:val="00044989"/>
    <w:pPr>
      <w:ind w:left="720"/>
      <w:contextualSpacing/>
    </w:pPr>
  </w:style>
  <w:style w:type="character" w:styleId="Hyperlink">
    <w:name w:val="Hyperlink"/>
    <w:basedOn w:val="DefaultParagraphFont"/>
    <w:semiHidden/>
    <w:locked/>
    <w:rsid w:val="00A15E15"/>
    <w:rPr>
      <w:color w:val="0563C1" w:themeColor="hyperlink"/>
      <w:u w:val="single"/>
    </w:rPr>
  </w:style>
  <w:style w:type="paragraph" w:styleId="BalloonText">
    <w:name w:val="Balloon Text"/>
    <w:basedOn w:val="Normal"/>
    <w:link w:val="BalloonTextChar"/>
    <w:semiHidden/>
    <w:locked/>
    <w:rsid w:val="003B361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B3619"/>
    <w:rPr>
      <w:rFonts w:ascii="Tahoma" w:hAnsi="Tahoma" w:cs="Tahoma"/>
      <w:sz w:val="16"/>
      <w:szCs w:val="16"/>
    </w:rPr>
  </w:style>
  <w:style w:type="character" w:customStyle="1" w:styleId="FootnoteTextChar">
    <w:name w:val="Footnote Text Char"/>
    <w:basedOn w:val="DefaultParagraphFont"/>
    <w:link w:val="FootnoteText"/>
    <w:uiPriority w:val="99"/>
    <w:semiHidden/>
    <w:rsid w:val="00E865C4"/>
    <w:rPr>
      <w:sz w:val="20"/>
    </w:rPr>
  </w:style>
  <w:style w:type="character" w:styleId="FootnoteReference">
    <w:name w:val="footnote reference"/>
    <w:basedOn w:val="DefaultParagraphFont"/>
    <w:uiPriority w:val="99"/>
    <w:semiHidden/>
    <w:unhideWhenUsed/>
    <w:locked/>
    <w:rsid w:val="00E865C4"/>
    <w:rPr>
      <w:vertAlign w:val="superscript"/>
    </w:rPr>
  </w:style>
  <w:style w:type="character" w:styleId="CommentReference">
    <w:name w:val="annotation reference"/>
    <w:basedOn w:val="DefaultParagraphFont"/>
    <w:uiPriority w:val="99"/>
    <w:semiHidden/>
    <w:unhideWhenUsed/>
    <w:locked/>
    <w:rsid w:val="001B7509"/>
    <w:rPr>
      <w:sz w:val="16"/>
      <w:szCs w:val="16"/>
    </w:rPr>
  </w:style>
  <w:style w:type="paragraph" w:styleId="CommentText">
    <w:name w:val="annotation text"/>
    <w:basedOn w:val="Normal"/>
    <w:link w:val="CommentTextChar"/>
    <w:semiHidden/>
    <w:unhideWhenUsed/>
    <w:locked/>
    <w:rsid w:val="001B7509"/>
    <w:rPr>
      <w:sz w:val="20"/>
    </w:rPr>
  </w:style>
  <w:style w:type="character" w:customStyle="1" w:styleId="CommentTextChar">
    <w:name w:val="Comment Text Char"/>
    <w:basedOn w:val="DefaultParagraphFont"/>
    <w:link w:val="CommentText"/>
    <w:semiHidden/>
    <w:rsid w:val="001B7509"/>
    <w:rPr>
      <w:sz w:val="20"/>
    </w:rPr>
  </w:style>
  <w:style w:type="paragraph" w:styleId="CommentSubject">
    <w:name w:val="annotation subject"/>
    <w:basedOn w:val="CommentText"/>
    <w:next w:val="CommentText"/>
    <w:link w:val="CommentSubjectChar"/>
    <w:semiHidden/>
    <w:unhideWhenUsed/>
    <w:locked/>
    <w:rsid w:val="001B7509"/>
    <w:rPr>
      <w:b/>
      <w:bCs/>
    </w:rPr>
  </w:style>
  <w:style w:type="character" w:customStyle="1" w:styleId="CommentSubjectChar">
    <w:name w:val="Comment Subject Char"/>
    <w:basedOn w:val="CommentTextChar"/>
    <w:link w:val="CommentSubject"/>
    <w:semiHidden/>
    <w:rsid w:val="001B7509"/>
    <w:rPr>
      <w:b/>
      <w:bCs/>
      <w:sz w:val="20"/>
    </w:rPr>
  </w:style>
  <w:style w:type="character" w:styleId="FollowedHyperlink">
    <w:name w:val="FollowedHyperlink"/>
    <w:basedOn w:val="DefaultParagraphFont"/>
    <w:semiHidden/>
    <w:unhideWhenUsed/>
    <w:locked/>
    <w:rsid w:val="00C72E29"/>
    <w:rPr>
      <w:color w:val="954F72" w:themeColor="followedHyperlink"/>
      <w:u w:val="single"/>
    </w:rPr>
  </w:style>
  <w:style w:type="character" w:styleId="EndnoteReference">
    <w:name w:val="endnote reference"/>
    <w:basedOn w:val="DefaultParagraphFont"/>
    <w:semiHidden/>
    <w:unhideWhenUsed/>
    <w:locked/>
    <w:rsid w:val="00D7117E"/>
    <w:rPr>
      <w:vertAlign w:val="superscript"/>
    </w:rPr>
  </w:style>
  <w:style w:type="table" w:styleId="TableGrid">
    <w:name w:val="Table Grid"/>
    <w:basedOn w:val="TableNormal"/>
    <w:uiPriority w:val="59"/>
    <w:locked/>
    <w:rsid w:val="00E347D4"/>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E0503"/>
    <w:rPr>
      <w:b/>
      <w:kern w:val="28"/>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uiPriority="99"/>
    <w:lsdException w:name="header" w:semiHidden="0" w:uiPriority="99"/>
    <w:lsdException w:name="footer" w:semiHidden="0"/>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qFormat="1"/>
    <w:lsdException w:name="Closing" w:semiHidden="0"/>
    <w:lsdException w:name="Signature" w:semiHidden="0" w:uiPriority="99"/>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Note Heading" w:semiHidden="0"/>
    <w:lsdException w:name="Strong" w:semiHidden="0" w:unhideWhenUsed="0"/>
    <w:lsdException w:name="Emphasis" w:semiHidden="0" w:unhideWhenUsed="0"/>
    <w:lsdException w:name="Normal Table" w:uiPriority="99"/>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link w:val="TitleChar"/>
    <w:qFormat/>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semiHidden/>
    <w:locked/>
    <w:rsid w:val="00044989"/>
    <w:pPr>
      <w:ind w:left="720"/>
      <w:contextualSpacing/>
    </w:pPr>
  </w:style>
  <w:style w:type="character" w:styleId="Hyperlink">
    <w:name w:val="Hyperlink"/>
    <w:basedOn w:val="DefaultParagraphFont"/>
    <w:semiHidden/>
    <w:locked/>
    <w:rsid w:val="00A15E15"/>
    <w:rPr>
      <w:color w:val="0563C1" w:themeColor="hyperlink"/>
      <w:u w:val="single"/>
    </w:rPr>
  </w:style>
  <w:style w:type="paragraph" w:styleId="BalloonText">
    <w:name w:val="Balloon Text"/>
    <w:basedOn w:val="Normal"/>
    <w:link w:val="BalloonTextChar"/>
    <w:semiHidden/>
    <w:locked/>
    <w:rsid w:val="003B361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B3619"/>
    <w:rPr>
      <w:rFonts w:ascii="Tahoma" w:hAnsi="Tahoma" w:cs="Tahoma"/>
      <w:sz w:val="16"/>
      <w:szCs w:val="16"/>
    </w:rPr>
  </w:style>
  <w:style w:type="character" w:customStyle="1" w:styleId="FootnoteTextChar">
    <w:name w:val="Footnote Text Char"/>
    <w:basedOn w:val="DefaultParagraphFont"/>
    <w:link w:val="FootnoteText"/>
    <w:uiPriority w:val="99"/>
    <w:semiHidden/>
    <w:rsid w:val="00E865C4"/>
    <w:rPr>
      <w:sz w:val="20"/>
    </w:rPr>
  </w:style>
  <w:style w:type="character" w:styleId="FootnoteReference">
    <w:name w:val="footnote reference"/>
    <w:basedOn w:val="DefaultParagraphFont"/>
    <w:uiPriority w:val="99"/>
    <w:semiHidden/>
    <w:unhideWhenUsed/>
    <w:locked/>
    <w:rsid w:val="00E865C4"/>
    <w:rPr>
      <w:vertAlign w:val="superscript"/>
    </w:rPr>
  </w:style>
  <w:style w:type="character" w:styleId="CommentReference">
    <w:name w:val="annotation reference"/>
    <w:basedOn w:val="DefaultParagraphFont"/>
    <w:uiPriority w:val="99"/>
    <w:semiHidden/>
    <w:unhideWhenUsed/>
    <w:locked/>
    <w:rsid w:val="001B7509"/>
    <w:rPr>
      <w:sz w:val="16"/>
      <w:szCs w:val="16"/>
    </w:rPr>
  </w:style>
  <w:style w:type="paragraph" w:styleId="CommentText">
    <w:name w:val="annotation text"/>
    <w:basedOn w:val="Normal"/>
    <w:link w:val="CommentTextChar"/>
    <w:semiHidden/>
    <w:unhideWhenUsed/>
    <w:locked/>
    <w:rsid w:val="001B7509"/>
    <w:rPr>
      <w:sz w:val="20"/>
    </w:rPr>
  </w:style>
  <w:style w:type="character" w:customStyle="1" w:styleId="CommentTextChar">
    <w:name w:val="Comment Text Char"/>
    <w:basedOn w:val="DefaultParagraphFont"/>
    <w:link w:val="CommentText"/>
    <w:semiHidden/>
    <w:rsid w:val="001B7509"/>
    <w:rPr>
      <w:sz w:val="20"/>
    </w:rPr>
  </w:style>
  <w:style w:type="paragraph" w:styleId="CommentSubject">
    <w:name w:val="annotation subject"/>
    <w:basedOn w:val="CommentText"/>
    <w:next w:val="CommentText"/>
    <w:link w:val="CommentSubjectChar"/>
    <w:semiHidden/>
    <w:unhideWhenUsed/>
    <w:locked/>
    <w:rsid w:val="001B7509"/>
    <w:rPr>
      <w:b/>
      <w:bCs/>
    </w:rPr>
  </w:style>
  <w:style w:type="character" w:customStyle="1" w:styleId="CommentSubjectChar">
    <w:name w:val="Comment Subject Char"/>
    <w:basedOn w:val="CommentTextChar"/>
    <w:link w:val="CommentSubject"/>
    <w:semiHidden/>
    <w:rsid w:val="001B7509"/>
    <w:rPr>
      <w:b/>
      <w:bCs/>
      <w:sz w:val="20"/>
    </w:rPr>
  </w:style>
  <w:style w:type="character" w:styleId="FollowedHyperlink">
    <w:name w:val="FollowedHyperlink"/>
    <w:basedOn w:val="DefaultParagraphFont"/>
    <w:semiHidden/>
    <w:unhideWhenUsed/>
    <w:locked/>
    <w:rsid w:val="00C72E29"/>
    <w:rPr>
      <w:color w:val="954F72" w:themeColor="followedHyperlink"/>
      <w:u w:val="single"/>
    </w:rPr>
  </w:style>
  <w:style w:type="character" w:styleId="EndnoteReference">
    <w:name w:val="endnote reference"/>
    <w:basedOn w:val="DefaultParagraphFont"/>
    <w:semiHidden/>
    <w:unhideWhenUsed/>
    <w:locked/>
    <w:rsid w:val="00D7117E"/>
    <w:rPr>
      <w:vertAlign w:val="superscript"/>
    </w:rPr>
  </w:style>
  <w:style w:type="table" w:styleId="TableGrid">
    <w:name w:val="Table Grid"/>
    <w:basedOn w:val="TableNormal"/>
    <w:uiPriority w:val="59"/>
    <w:locked/>
    <w:rsid w:val="00E347D4"/>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E0503"/>
    <w:rPr>
      <w:b/>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e8432db8-e01d-4da7-9467-17ce72345fd1</Id>
  <Names>
    <Latin>
      <FirstName>Aurel</FirstName>
      <LastName>CIOBANU‑DORDEA</LastName>
    </Latin>
    <Greek>
      <FirstName/>
      <LastName/>
    </Greek>
    <Cyrillic>
      <FirstName/>
      <LastName/>
    </Cyrillic>
    <DocumentScript>
      <FirstName>Aurel</FirstName>
      <LastName>CIOBANU‑DORDEA</LastName>
      <FullName>Aurel CIOBANU‑DORDEA</FullName>
    </DocumentScript>
  </Names>
  <Initials>JDE/kn</Initials>
  <Gender>m</Gender>
  <Email>Aurel.CIOBANU-DORDEA@ec.europa.eu</Email>
  <Service>ENV.E</Service>
  <Function ShowInSignature="false">Director</Function>
  <WebAddress/>
  <InheritedWebAddress>WebAddress</InheritedWebAddress>
  <OrgaEntity1>
    <Id>97cead3c-fd4c-47cd-8c1d-f49ace8dda92</Id>
    <LogicalLevel>1</LogicalLevel>
    <Name>ENV</Name>
    <HeadLine1>DIRECTORATE-GENERAL</HeadLine1>
    <HeadLine2>ENVIRONMENT</HeadLine2>
    <PrimaryAddressId>f03b5801-04c9-4931-aa17-c6d6c70bc579</PrimaryAddressId>
    <SecondaryAddressId/>
    <WebAddress>WebAddress</WebAddress>
    <InheritedWebAddress>WebAddress</InheritedWebAddress>
    <ShowInHeader>true</ShowInHeader>
  </OrgaEntity1>
  <OrgaEntity2>
    <Id>23ff8b58-c612-42f6-8eba-86d135bf9643</Id>
    <LogicalLevel>2</LogicalLevel>
    <Name>ENV.E</Name>
    <HeadLine1>Directorate E - Implementation &amp; Support to Member States</HeadLine1>
    <HeadLine2/>
    <PrimaryAddressId>f03b5801-04c9-4931-aa17-c6d6c70bc579</PrimaryAddressId>
    <SecondaryAddressId/>
    <WebAddress/>
    <InheritedWebAddress>WebAddress</InheritedWebAddress>
    <ShowInHeader>true</ShowInHeader>
  </OrgaEntity2>
  <OrgaEntity3>
    <Id>7d62c237-df53-410b-96ce-46a732c710ee</Id>
    <LogicalLevel>3</LogicalLevel>
    <Name>ENV.E</Name>
    <HeadLine1>ENV.E - 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+32 229 99871</Phone>
    <Office>BU-9 02/205</Office>
  </MainWorkplace>
  <Workplaces>
    <Workplace IsMain="false">
      <AddressId>1264fb81-f6bb-475e-9f9d-a937d3be6ee2</AddressId>
      <Fax/>
      <Phone/>
      <Office/>
    </Workplace>
    <Workplace IsMain="true">
      <AddressId>f03b5801-04c9-4931-aa17-c6d6c70bc579</AddressId>
      <Fax/>
      <Phone>+32 229 99871</Phone>
      <Office>BU-9 02/205</Office>
    </Workplace>
  </Workplaces>
</Author>
</file>

<file path=customXml/item2.xml><?xml version="1.0" encoding="utf-8"?>
<EurolookProperties>
  <ProductCustomizationId/>
  <Created>
    <Version>10.0.37613.0</Version>
    <Date>2018-12-20T17:13:35</Date>
    <Language>EN</Language>
  </Created>
  <Edited>
    <Version>10.0.38495.0</Version>
    <Date>2019-06-04T17:52:35</Date>
  </Edited>
  <DocumentModel>
    <Id>0b054141-88b1-4efb-8c91-2905cb0bed6c</Id>
    <Name>Note</Name>
  </DocumentModel>
  <DocumentDate>2018-12-20T17:13:35</DocumentDate>
  <DocumentVersion>0.1</DocumentVersion>
  <CompatibilityMode>Eurolook10</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A4AE9EAF-AA90-4799-820B-5BDA1734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75</TotalTime>
  <Pages>6</Pages>
  <Words>1347</Words>
  <Characters>7682</Characters>
  <Application>Microsoft Office Word</Application>
  <DocSecurity>0</DocSecurity>
  <PresentationFormat>Microsoft Word 14.0</PresentationFormat>
  <Lines>64</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D'EUGENIO Joachim (ENV)</dc:creator>
  <cp:lastModifiedBy>ROBBRECHT Joeri (ENV)</cp:lastModifiedBy>
  <cp:revision>16</cp:revision>
  <cp:lastPrinted>2019-05-27T09:54:00Z</cp:lastPrinted>
  <dcterms:created xsi:type="dcterms:W3CDTF">2019-05-27T09:46:00Z</dcterms:created>
  <dcterms:modified xsi:type="dcterms:W3CDTF">2019-06-07T11:56:00Z</dcterms:modified>
</cp:coreProperties>
</file>