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E006B" w14:textId="3A6ADD87" w:rsidR="006D78C2" w:rsidRPr="006621A0" w:rsidRDefault="006D78C2" w:rsidP="00CB44BD">
      <w:pPr>
        <w:pStyle w:val="FootnoteText"/>
        <w:rPr>
          <w:rFonts w:asciiTheme="minorHAnsi" w:hAnsiTheme="minorHAnsi" w:cs="Arial"/>
          <w:b/>
          <w:sz w:val="28"/>
          <w:lang w:eastAsia="zh-CN"/>
        </w:rPr>
      </w:pPr>
      <w:r w:rsidRPr="006621A0">
        <w:rPr>
          <w:rFonts w:asciiTheme="minorHAnsi" w:hAnsiTheme="minorHAnsi" w:cs="Arial"/>
          <w:b/>
          <w:noProof/>
          <w:sz w:val="24"/>
          <w:lang w:eastAsia="en-GB"/>
        </w:rPr>
        <w:drawing>
          <wp:anchor distT="0" distB="0" distL="114300" distR="114300" simplePos="0" relativeHeight="251661824" behindDoc="0" locked="0" layoutInCell="0" allowOverlap="1" wp14:anchorId="745C00E6" wp14:editId="5FB56669">
            <wp:simplePos x="0" y="0"/>
            <wp:positionH relativeFrom="column">
              <wp:posOffset>-17145</wp:posOffset>
            </wp:positionH>
            <wp:positionV relativeFrom="paragraph">
              <wp:posOffset>-244864</wp:posOffset>
            </wp:positionV>
            <wp:extent cx="893445" cy="887730"/>
            <wp:effectExtent l="0" t="0" r="1905" b="7620"/>
            <wp:wrapSquare wrapText="bothSides"/>
            <wp:docPr id="22" name="Picture 22" descr="Description: E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ES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3445"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301" w:rsidRPr="006621A0">
        <w:rPr>
          <w:rFonts w:asciiTheme="minorHAnsi" w:hAnsiTheme="minorHAnsi" w:cs="Arial"/>
          <w:b/>
          <w:sz w:val="28"/>
          <w:lang w:eastAsia="zh-CN"/>
        </w:rPr>
        <w:t xml:space="preserve">INSPIRE </w:t>
      </w:r>
      <w:r w:rsidR="006621A0" w:rsidRPr="006621A0">
        <w:rPr>
          <w:rFonts w:asciiTheme="minorHAnsi" w:hAnsiTheme="minorHAnsi" w:cs="Arial"/>
          <w:b/>
          <w:sz w:val="28"/>
          <w:lang w:eastAsia="zh-CN"/>
        </w:rPr>
        <w:br/>
      </w:r>
      <w:r w:rsidRPr="006621A0">
        <w:rPr>
          <w:rFonts w:asciiTheme="minorHAnsi" w:hAnsiTheme="minorHAnsi" w:cs="Arial"/>
          <w:b/>
          <w:sz w:val="28"/>
          <w:lang w:eastAsia="zh-CN"/>
        </w:rPr>
        <w:t>Maintenance and Implementation Group (MIG)</w:t>
      </w:r>
    </w:p>
    <w:p w14:paraId="1992F718" w14:textId="77777777" w:rsidR="006D78C2" w:rsidRPr="006621A0" w:rsidRDefault="006D78C2" w:rsidP="006D78C2">
      <w:pPr>
        <w:suppressAutoHyphens/>
        <w:overflowPunct w:val="0"/>
        <w:autoSpaceDE w:val="0"/>
        <w:spacing w:before="120" w:line="240" w:lineRule="auto"/>
        <w:textAlignment w:val="baseline"/>
        <w:rPr>
          <w:rFonts w:cs="Arial"/>
          <w:sz w:val="20"/>
          <w:szCs w:val="20"/>
          <w:lang w:eastAsia="zh-CN"/>
        </w:rPr>
      </w:pPr>
    </w:p>
    <w:p w14:paraId="361E0E9D" w14:textId="77777777" w:rsidR="006D78C2" w:rsidRPr="00D61EE4" w:rsidRDefault="006D78C2" w:rsidP="006D78C2">
      <w:pPr>
        <w:suppressAutoHyphens/>
        <w:overflowPunct w:val="0"/>
        <w:autoSpaceDE w:val="0"/>
        <w:spacing w:before="120" w:line="240" w:lineRule="auto"/>
        <w:textAlignment w:val="baseline"/>
        <w:rPr>
          <w:rFonts w:ascii="Arial" w:hAnsi="Arial" w:cs="Arial"/>
          <w:sz w:val="20"/>
          <w:szCs w:val="20"/>
          <w:lang w:eastAsia="zh-CN"/>
        </w:rPr>
      </w:pPr>
    </w:p>
    <w:p w14:paraId="671B73A6" w14:textId="02B9D3F7" w:rsidR="006D78C2" w:rsidRPr="006621A0" w:rsidRDefault="00C32D31" w:rsidP="00CE53C6">
      <w:pPr>
        <w:tabs>
          <w:tab w:val="left" w:pos="851"/>
        </w:tabs>
        <w:suppressAutoHyphens/>
        <w:overflowPunct w:val="0"/>
        <w:autoSpaceDE w:val="0"/>
        <w:spacing w:before="120" w:line="240" w:lineRule="auto"/>
        <w:jc w:val="center"/>
        <w:textAlignment w:val="baseline"/>
        <w:rPr>
          <w:rFonts w:cs="Arial"/>
          <w:b/>
          <w:sz w:val="40"/>
          <w:szCs w:val="20"/>
          <w:lang w:eastAsia="zh-CN"/>
        </w:rPr>
      </w:pPr>
      <w:r>
        <w:rPr>
          <w:rFonts w:cs="Arial"/>
          <w:b/>
          <w:sz w:val="40"/>
          <w:szCs w:val="20"/>
          <w:lang w:eastAsia="zh-CN"/>
        </w:rPr>
        <w:t>Update on Commission initiatives</w:t>
      </w:r>
    </w:p>
    <w:p w14:paraId="228910F3" w14:textId="77777777" w:rsidR="006621A0" w:rsidRPr="006621A0" w:rsidRDefault="006621A0" w:rsidP="00CE53C6">
      <w:pPr>
        <w:tabs>
          <w:tab w:val="left" w:pos="851"/>
        </w:tabs>
        <w:suppressAutoHyphens/>
        <w:overflowPunct w:val="0"/>
        <w:autoSpaceDE w:val="0"/>
        <w:spacing w:before="120" w:line="240" w:lineRule="auto"/>
        <w:jc w:val="center"/>
        <w:textAlignment w:val="baseline"/>
        <w:rPr>
          <w:rFonts w:cs="Arial"/>
          <w:sz w:val="20"/>
          <w:szCs w:val="20"/>
          <w:lang w:eastAsia="zh-CN"/>
        </w:rPr>
      </w:pPr>
    </w:p>
    <w:tbl>
      <w:tblPr>
        <w:tblW w:w="8717"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055"/>
        <w:gridCol w:w="6662"/>
      </w:tblGrid>
      <w:tr w:rsidR="006D78C2" w:rsidRPr="006621A0" w14:paraId="76E1154F" w14:textId="77777777" w:rsidTr="006621A0">
        <w:tc>
          <w:tcPr>
            <w:tcW w:w="2055" w:type="dxa"/>
            <w:shd w:val="clear" w:color="auto" w:fill="auto"/>
          </w:tcPr>
          <w:p w14:paraId="23309620" w14:textId="77777777" w:rsidR="006D78C2" w:rsidRPr="006621A0" w:rsidRDefault="006D78C2" w:rsidP="00585301">
            <w:pPr>
              <w:suppressAutoHyphens/>
              <w:overflowPunct w:val="0"/>
              <w:autoSpaceDE w:val="0"/>
              <w:spacing w:before="60" w:after="60" w:line="240" w:lineRule="auto"/>
              <w:textAlignment w:val="baseline"/>
              <w:rPr>
                <w:rFonts w:cs="Arial"/>
                <w:b/>
                <w:bCs/>
                <w:sz w:val="20"/>
                <w:szCs w:val="20"/>
                <w:lang w:eastAsia="zh-CN"/>
              </w:rPr>
            </w:pPr>
            <w:r w:rsidRPr="006621A0">
              <w:rPr>
                <w:rFonts w:cs="Arial"/>
                <w:b/>
                <w:bCs/>
                <w:sz w:val="20"/>
                <w:szCs w:val="20"/>
                <w:lang w:eastAsia="zh-CN"/>
              </w:rPr>
              <w:t>T</w:t>
            </w:r>
            <w:r w:rsidR="00585301" w:rsidRPr="006621A0">
              <w:rPr>
                <w:rFonts w:cs="Arial"/>
                <w:b/>
                <w:bCs/>
                <w:sz w:val="20"/>
                <w:szCs w:val="20"/>
                <w:lang w:eastAsia="zh-CN"/>
              </w:rPr>
              <w:t>ype</w:t>
            </w:r>
          </w:p>
        </w:tc>
        <w:tc>
          <w:tcPr>
            <w:tcW w:w="6662" w:type="dxa"/>
            <w:shd w:val="clear" w:color="auto" w:fill="auto"/>
          </w:tcPr>
          <w:p w14:paraId="19FC15E8" w14:textId="379E07CC" w:rsidR="006D78C2" w:rsidRPr="006621A0" w:rsidRDefault="0059171D" w:rsidP="00CE53C6">
            <w:pPr>
              <w:suppressAutoHyphens/>
              <w:overflowPunct w:val="0"/>
              <w:autoSpaceDE w:val="0"/>
              <w:spacing w:before="120" w:after="120" w:line="240" w:lineRule="auto"/>
              <w:textAlignment w:val="baseline"/>
              <w:rPr>
                <w:rFonts w:cs="Arial"/>
                <w:sz w:val="20"/>
                <w:szCs w:val="20"/>
                <w:lang w:eastAsia="zh-CN"/>
              </w:rPr>
            </w:pPr>
            <w:r>
              <w:rPr>
                <w:rFonts w:cs="Arial"/>
                <w:sz w:val="20"/>
                <w:szCs w:val="20"/>
                <w:lang w:eastAsia="zh-CN"/>
              </w:rPr>
              <w:t xml:space="preserve">Draft </w:t>
            </w:r>
            <w:r w:rsidR="00CE53C6" w:rsidRPr="006621A0">
              <w:rPr>
                <w:rFonts w:cs="Arial"/>
                <w:sz w:val="20"/>
                <w:szCs w:val="20"/>
                <w:lang w:eastAsia="zh-CN"/>
              </w:rPr>
              <w:t xml:space="preserve">Information </w:t>
            </w:r>
            <w:r w:rsidR="00585301" w:rsidRPr="006621A0">
              <w:rPr>
                <w:rFonts w:cs="Arial"/>
                <w:sz w:val="20"/>
                <w:szCs w:val="20"/>
                <w:lang w:eastAsia="zh-CN"/>
              </w:rPr>
              <w:t>document</w:t>
            </w:r>
          </w:p>
        </w:tc>
      </w:tr>
      <w:tr w:rsidR="006D78C2" w:rsidRPr="006621A0" w14:paraId="6C19DE0F" w14:textId="77777777" w:rsidTr="006621A0">
        <w:tc>
          <w:tcPr>
            <w:tcW w:w="2055" w:type="dxa"/>
            <w:shd w:val="clear" w:color="auto" w:fill="auto"/>
          </w:tcPr>
          <w:p w14:paraId="33FB6219" w14:textId="77777777" w:rsidR="006D78C2" w:rsidRPr="006621A0" w:rsidRDefault="006D78C2" w:rsidP="006D78C2">
            <w:pPr>
              <w:suppressAutoHyphens/>
              <w:overflowPunct w:val="0"/>
              <w:autoSpaceDE w:val="0"/>
              <w:spacing w:before="120" w:after="120" w:line="240" w:lineRule="auto"/>
              <w:textAlignment w:val="baseline"/>
              <w:rPr>
                <w:rFonts w:cs="Arial"/>
                <w:b/>
                <w:sz w:val="20"/>
                <w:szCs w:val="20"/>
                <w:lang w:eastAsia="zh-CN"/>
              </w:rPr>
            </w:pPr>
            <w:r w:rsidRPr="006621A0">
              <w:rPr>
                <w:rFonts w:cs="Arial"/>
                <w:b/>
                <w:sz w:val="20"/>
                <w:szCs w:val="20"/>
                <w:lang w:eastAsia="zh-CN"/>
              </w:rPr>
              <w:t>Creator</w:t>
            </w:r>
          </w:p>
        </w:tc>
        <w:tc>
          <w:tcPr>
            <w:tcW w:w="6662" w:type="dxa"/>
            <w:shd w:val="clear" w:color="auto" w:fill="auto"/>
          </w:tcPr>
          <w:p w14:paraId="4DEF3039" w14:textId="1B424AC6" w:rsidR="006D78C2" w:rsidRPr="006621A0" w:rsidRDefault="006D78C2" w:rsidP="00BD6806">
            <w:pPr>
              <w:tabs>
                <w:tab w:val="left" w:pos="2535"/>
              </w:tabs>
              <w:suppressAutoHyphens/>
              <w:overflowPunct w:val="0"/>
              <w:autoSpaceDE w:val="0"/>
              <w:spacing w:before="120" w:after="120" w:line="240" w:lineRule="auto"/>
              <w:textAlignment w:val="baseline"/>
              <w:rPr>
                <w:rFonts w:cs="Arial"/>
                <w:b/>
                <w:sz w:val="20"/>
                <w:szCs w:val="20"/>
                <w:lang w:eastAsia="zh-CN"/>
              </w:rPr>
            </w:pPr>
            <w:r w:rsidRPr="006621A0">
              <w:rPr>
                <w:rFonts w:cs="Arial"/>
                <w:sz w:val="20"/>
                <w:szCs w:val="20"/>
                <w:lang w:eastAsia="zh-CN"/>
              </w:rPr>
              <w:t>DG ENV</w:t>
            </w:r>
            <w:r w:rsidR="00BD6806">
              <w:rPr>
                <w:rFonts w:cs="Arial"/>
                <w:sz w:val="20"/>
                <w:szCs w:val="20"/>
                <w:lang w:eastAsia="zh-CN"/>
              </w:rPr>
              <w:tab/>
            </w:r>
          </w:p>
        </w:tc>
      </w:tr>
      <w:tr w:rsidR="006D78C2" w:rsidRPr="006621A0" w14:paraId="02FE6BF6" w14:textId="77777777" w:rsidTr="006621A0">
        <w:tc>
          <w:tcPr>
            <w:tcW w:w="2055" w:type="dxa"/>
            <w:shd w:val="clear" w:color="auto" w:fill="auto"/>
          </w:tcPr>
          <w:p w14:paraId="3768E01C" w14:textId="77777777" w:rsidR="006D78C2" w:rsidRPr="006621A0" w:rsidRDefault="006D78C2" w:rsidP="00585301">
            <w:pPr>
              <w:suppressAutoHyphens/>
              <w:overflowPunct w:val="0"/>
              <w:autoSpaceDE w:val="0"/>
              <w:spacing w:before="120" w:after="120" w:line="240" w:lineRule="auto"/>
              <w:textAlignment w:val="baseline"/>
              <w:rPr>
                <w:rFonts w:cs="Arial"/>
                <w:b/>
                <w:sz w:val="20"/>
                <w:szCs w:val="20"/>
                <w:lang w:eastAsia="zh-CN"/>
              </w:rPr>
            </w:pPr>
            <w:r w:rsidRPr="006621A0">
              <w:rPr>
                <w:rFonts w:cs="Arial"/>
                <w:b/>
                <w:sz w:val="20"/>
                <w:szCs w:val="20"/>
                <w:lang w:eastAsia="zh-CN"/>
              </w:rPr>
              <w:t xml:space="preserve">Date </w:t>
            </w:r>
            <w:r w:rsidR="00585301" w:rsidRPr="006621A0">
              <w:rPr>
                <w:rFonts w:cs="Arial"/>
                <w:b/>
                <w:sz w:val="20"/>
                <w:szCs w:val="20"/>
                <w:lang w:eastAsia="zh-CN"/>
              </w:rPr>
              <w:t>/ status</w:t>
            </w:r>
          </w:p>
        </w:tc>
        <w:tc>
          <w:tcPr>
            <w:tcW w:w="6662" w:type="dxa"/>
            <w:shd w:val="clear" w:color="auto" w:fill="auto"/>
          </w:tcPr>
          <w:p w14:paraId="4D6A52FC" w14:textId="61C95542" w:rsidR="006D78C2" w:rsidRPr="006621A0" w:rsidRDefault="009F6400" w:rsidP="009F6400">
            <w:pPr>
              <w:suppressAutoHyphens/>
              <w:overflowPunct w:val="0"/>
              <w:autoSpaceDE w:val="0"/>
              <w:spacing w:before="120" w:after="120" w:line="240" w:lineRule="auto"/>
              <w:textAlignment w:val="baseline"/>
              <w:rPr>
                <w:rFonts w:cs="Arial"/>
                <w:sz w:val="20"/>
                <w:szCs w:val="20"/>
                <w:lang w:eastAsia="zh-CN"/>
              </w:rPr>
            </w:pPr>
            <w:r>
              <w:rPr>
                <w:rFonts w:cs="Arial"/>
                <w:sz w:val="20"/>
                <w:szCs w:val="20"/>
                <w:lang w:eastAsia="zh-CN"/>
              </w:rPr>
              <w:t>07</w:t>
            </w:r>
            <w:r w:rsidR="006D78C2" w:rsidRPr="006621A0">
              <w:rPr>
                <w:rFonts w:cs="Arial"/>
                <w:sz w:val="20"/>
                <w:szCs w:val="20"/>
                <w:lang w:eastAsia="zh-CN"/>
              </w:rPr>
              <w:t>/</w:t>
            </w:r>
            <w:r>
              <w:rPr>
                <w:rFonts w:cs="Arial"/>
                <w:sz w:val="20"/>
                <w:szCs w:val="20"/>
                <w:lang w:eastAsia="zh-CN"/>
              </w:rPr>
              <w:t>11</w:t>
            </w:r>
            <w:r w:rsidR="006D78C2" w:rsidRPr="006621A0">
              <w:rPr>
                <w:rFonts w:cs="Arial"/>
                <w:sz w:val="20"/>
                <w:szCs w:val="20"/>
                <w:lang w:eastAsia="zh-CN"/>
              </w:rPr>
              <w:t>/201</w:t>
            </w:r>
            <w:r w:rsidR="006F2F76">
              <w:rPr>
                <w:rFonts w:cs="Arial"/>
                <w:sz w:val="20"/>
                <w:szCs w:val="20"/>
                <w:lang w:eastAsia="zh-CN"/>
              </w:rPr>
              <w:t>8</w:t>
            </w:r>
            <w:r w:rsidR="0059171D">
              <w:rPr>
                <w:rFonts w:cs="Arial"/>
                <w:sz w:val="20"/>
                <w:szCs w:val="20"/>
                <w:lang w:eastAsia="zh-CN"/>
              </w:rPr>
              <w:t xml:space="preserve"> – DRAFT</w:t>
            </w:r>
          </w:p>
        </w:tc>
      </w:tr>
      <w:tr w:rsidR="006D78C2" w:rsidRPr="006621A0" w14:paraId="49B2CBFB" w14:textId="77777777" w:rsidTr="006621A0">
        <w:tc>
          <w:tcPr>
            <w:tcW w:w="2055" w:type="dxa"/>
            <w:shd w:val="clear" w:color="auto" w:fill="auto"/>
          </w:tcPr>
          <w:p w14:paraId="75806ABF" w14:textId="77777777" w:rsidR="006D78C2" w:rsidRPr="006621A0" w:rsidRDefault="00585301" w:rsidP="006D78C2">
            <w:pPr>
              <w:suppressAutoHyphens/>
              <w:overflowPunct w:val="0"/>
              <w:autoSpaceDE w:val="0"/>
              <w:spacing w:before="120" w:after="120" w:line="240" w:lineRule="auto"/>
              <w:textAlignment w:val="baseline"/>
              <w:rPr>
                <w:rFonts w:cs="Arial"/>
                <w:b/>
                <w:sz w:val="20"/>
                <w:szCs w:val="20"/>
                <w:lang w:eastAsia="zh-CN"/>
              </w:rPr>
            </w:pPr>
            <w:r w:rsidRPr="006621A0">
              <w:rPr>
                <w:rFonts w:cs="Arial"/>
                <w:b/>
                <w:sz w:val="20"/>
                <w:szCs w:val="20"/>
                <w:lang w:eastAsia="zh-CN"/>
              </w:rPr>
              <w:t>Addressee</w:t>
            </w:r>
          </w:p>
        </w:tc>
        <w:tc>
          <w:tcPr>
            <w:tcW w:w="6662" w:type="dxa"/>
            <w:shd w:val="clear" w:color="auto" w:fill="auto"/>
          </w:tcPr>
          <w:p w14:paraId="5A8C0BF0" w14:textId="291F38B5" w:rsidR="006D78C2" w:rsidRPr="006621A0" w:rsidRDefault="006D78C2" w:rsidP="00C32D31">
            <w:pPr>
              <w:suppressAutoHyphens/>
              <w:overflowPunct w:val="0"/>
              <w:autoSpaceDE w:val="0"/>
              <w:spacing w:before="120" w:after="120" w:line="240" w:lineRule="auto"/>
              <w:textAlignment w:val="baseline"/>
              <w:rPr>
                <w:rFonts w:cs="Arial"/>
                <w:sz w:val="20"/>
                <w:szCs w:val="20"/>
                <w:lang w:eastAsia="zh-CN"/>
              </w:rPr>
            </w:pPr>
            <w:r w:rsidRPr="006621A0">
              <w:rPr>
                <w:rFonts w:cs="Arial"/>
                <w:sz w:val="20"/>
                <w:szCs w:val="20"/>
                <w:lang w:eastAsia="zh-CN"/>
              </w:rPr>
              <w:t>INSPIRE Maintenance and Implementation Group</w:t>
            </w:r>
          </w:p>
        </w:tc>
      </w:tr>
      <w:tr w:rsidR="00585301" w:rsidRPr="006621A0" w14:paraId="10DCD8DE" w14:textId="77777777" w:rsidTr="006621A0">
        <w:tc>
          <w:tcPr>
            <w:tcW w:w="2055" w:type="dxa"/>
            <w:tcBorders>
              <w:bottom w:val="nil"/>
            </w:tcBorders>
            <w:shd w:val="clear" w:color="auto" w:fill="auto"/>
          </w:tcPr>
          <w:p w14:paraId="6B483532" w14:textId="77777777" w:rsidR="00585301" w:rsidRPr="006621A0" w:rsidRDefault="00585301" w:rsidP="006B17BF">
            <w:pPr>
              <w:suppressAutoHyphens/>
              <w:overflowPunct w:val="0"/>
              <w:autoSpaceDE w:val="0"/>
              <w:spacing w:before="120" w:after="120" w:line="240" w:lineRule="auto"/>
              <w:textAlignment w:val="baseline"/>
              <w:rPr>
                <w:rFonts w:cs="Arial"/>
                <w:b/>
                <w:sz w:val="20"/>
                <w:szCs w:val="20"/>
                <w:lang w:eastAsia="zh-CN"/>
              </w:rPr>
            </w:pPr>
            <w:r w:rsidRPr="006621A0">
              <w:rPr>
                <w:rFonts w:cs="Arial"/>
                <w:b/>
                <w:sz w:val="20"/>
                <w:szCs w:val="20"/>
                <w:lang w:eastAsia="zh-CN"/>
              </w:rPr>
              <w:t>Identifier</w:t>
            </w:r>
          </w:p>
        </w:tc>
        <w:tc>
          <w:tcPr>
            <w:tcW w:w="6662" w:type="dxa"/>
            <w:tcBorders>
              <w:bottom w:val="nil"/>
            </w:tcBorders>
            <w:shd w:val="clear" w:color="auto" w:fill="auto"/>
          </w:tcPr>
          <w:p w14:paraId="4C2DB746" w14:textId="7D7BFBF2" w:rsidR="00585301" w:rsidRPr="006621A0" w:rsidRDefault="00585301" w:rsidP="009F6400">
            <w:pPr>
              <w:suppressAutoHyphens/>
              <w:overflowPunct w:val="0"/>
              <w:autoSpaceDE w:val="0"/>
              <w:spacing w:before="120" w:after="120" w:line="240" w:lineRule="auto"/>
              <w:textAlignment w:val="baseline"/>
              <w:rPr>
                <w:rFonts w:cs="Arial"/>
                <w:b/>
                <w:sz w:val="20"/>
                <w:szCs w:val="20"/>
                <w:lang w:eastAsia="zh-CN"/>
              </w:rPr>
            </w:pPr>
            <w:r w:rsidRPr="006621A0">
              <w:rPr>
                <w:rFonts w:cs="Arial"/>
                <w:b/>
                <w:sz w:val="20"/>
                <w:szCs w:val="20"/>
                <w:lang w:eastAsia="zh-CN"/>
              </w:rPr>
              <w:t>MIG</w:t>
            </w:r>
            <w:r w:rsidR="00C32D31">
              <w:rPr>
                <w:rFonts w:cs="Arial"/>
                <w:b/>
                <w:sz w:val="20"/>
                <w:szCs w:val="20"/>
                <w:lang w:eastAsia="zh-CN"/>
              </w:rPr>
              <w:t>/</w:t>
            </w:r>
            <w:r w:rsidR="009F6400">
              <w:rPr>
                <w:rFonts w:cs="Arial"/>
                <w:b/>
                <w:sz w:val="20"/>
                <w:szCs w:val="20"/>
                <w:lang w:eastAsia="zh-CN"/>
              </w:rPr>
              <w:t>9</w:t>
            </w:r>
            <w:r w:rsidR="00C32D31">
              <w:rPr>
                <w:rFonts w:cs="Arial"/>
                <w:b/>
                <w:sz w:val="20"/>
                <w:szCs w:val="20"/>
                <w:lang w:eastAsia="zh-CN"/>
              </w:rPr>
              <w:t>/201</w:t>
            </w:r>
            <w:r w:rsidR="006F2F76">
              <w:rPr>
                <w:rFonts w:cs="Arial"/>
                <w:b/>
                <w:sz w:val="20"/>
                <w:szCs w:val="20"/>
                <w:lang w:eastAsia="zh-CN"/>
              </w:rPr>
              <w:t>8</w:t>
            </w:r>
            <w:r w:rsidR="00C32D31">
              <w:rPr>
                <w:rFonts w:cs="Arial"/>
                <w:b/>
                <w:sz w:val="20"/>
                <w:szCs w:val="20"/>
                <w:lang w:eastAsia="zh-CN"/>
              </w:rPr>
              <w:t>/DOC</w:t>
            </w:r>
            <w:r w:rsidR="006F2F76">
              <w:rPr>
                <w:rFonts w:cs="Arial"/>
                <w:b/>
                <w:sz w:val="20"/>
                <w:szCs w:val="20"/>
                <w:lang w:eastAsia="zh-CN"/>
              </w:rPr>
              <w:t>3</w:t>
            </w:r>
            <w:r w:rsidRPr="006621A0">
              <w:rPr>
                <w:rFonts w:cs="Arial"/>
                <w:b/>
                <w:sz w:val="20"/>
                <w:szCs w:val="20"/>
                <w:lang w:eastAsia="zh-CN"/>
              </w:rPr>
              <w:t xml:space="preserve"> </w:t>
            </w:r>
          </w:p>
        </w:tc>
      </w:tr>
      <w:tr w:rsidR="00585301" w:rsidRPr="006621A0" w14:paraId="679FC480" w14:textId="77777777" w:rsidTr="006621A0">
        <w:tc>
          <w:tcPr>
            <w:tcW w:w="2055" w:type="dxa"/>
            <w:tcBorders>
              <w:top w:val="nil"/>
              <w:bottom w:val="single" w:sz="4" w:space="0" w:color="auto"/>
            </w:tcBorders>
            <w:shd w:val="clear" w:color="auto" w:fill="auto"/>
          </w:tcPr>
          <w:p w14:paraId="0378675D" w14:textId="77777777" w:rsidR="00585301" w:rsidRPr="006621A0" w:rsidRDefault="00585301" w:rsidP="00585301">
            <w:pPr>
              <w:spacing w:after="120"/>
              <w:jc w:val="both"/>
              <w:rPr>
                <w:rFonts w:cs="Arial"/>
                <w:sz w:val="20"/>
                <w:szCs w:val="20"/>
                <w:lang w:eastAsia="zh-CN"/>
              </w:rPr>
            </w:pPr>
            <w:r w:rsidRPr="006621A0">
              <w:rPr>
                <w:rFonts w:cs="Arial"/>
                <w:sz w:val="20"/>
                <w:szCs w:val="20"/>
                <w:lang w:eastAsia="zh-CN"/>
              </w:rPr>
              <w:t>Description</w:t>
            </w:r>
          </w:p>
        </w:tc>
        <w:tc>
          <w:tcPr>
            <w:tcW w:w="6662" w:type="dxa"/>
            <w:tcBorders>
              <w:top w:val="nil"/>
              <w:bottom w:val="single" w:sz="4" w:space="0" w:color="auto"/>
            </w:tcBorders>
            <w:shd w:val="clear" w:color="auto" w:fill="auto"/>
          </w:tcPr>
          <w:p w14:paraId="645FDA47" w14:textId="1E7C8337" w:rsidR="00585301" w:rsidRPr="006621A0" w:rsidRDefault="00C32D31" w:rsidP="00CE53C6">
            <w:pPr>
              <w:jc w:val="both"/>
              <w:rPr>
                <w:rFonts w:cs="Arial"/>
                <w:sz w:val="20"/>
                <w:szCs w:val="20"/>
                <w:lang w:eastAsia="zh-CN"/>
              </w:rPr>
            </w:pPr>
            <w:r>
              <w:rPr>
                <w:rFonts w:cs="Arial"/>
                <w:sz w:val="20"/>
                <w:szCs w:val="20"/>
                <w:lang w:eastAsia="zh-CN"/>
              </w:rPr>
              <w:t>Update on Commission initiatives</w:t>
            </w:r>
            <w:r w:rsidR="00900867" w:rsidRPr="006621A0">
              <w:rPr>
                <w:rFonts w:cs="Arial"/>
                <w:sz w:val="20"/>
                <w:szCs w:val="20"/>
                <w:lang w:eastAsia="zh-CN"/>
              </w:rPr>
              <w:t xml:space="preserve">. </w:t>
            </w:r>
          </w:p>
          <w:p w14:paraId="5BDDD0CA" w14:textId="31BFE1FE" w:rsidR="006621A0" w:rsidRPr="006621A0" w:rsidRDefault="006621A0" w:rsidP="00C32D31">
            <w:pPr>
              <w:jc w:val="both"/>
              <w:rPr>
                <w:rFonts w:cs="Arial"/>
                <w:b/>
                <w:sz w:val="20"/>
                <w:szCs w:val="20"/>
                <w:lang w:eastAsia="zh-CN"/>
              </w:rPr>
            </w:pPr>
            <w:r w:rsidRPr="006621A0">
              <w:rPr>
                <w:rFonts w:cs="Arial"/>
                <w:b/>
                <w:sz w:val="20"/>
                <w:szCs w:val="20"/>
                <w:lang w:eastAsia="zh-CN"/>
              </w:rPr>
              <w:t>MIG members are invited to take note of this information and to share it with relevant colleagues and communities,</w:t>
            </w:r>
            <w:bookmarkStart w:id="0" w:name="_GoBack"/>
            <w:bookmarkEnd w:id="0"/>
            <w:r w:rsidRPr="006621A0">
              <w:rPr>
                <w:rFonts w:cs="Arial"/>
                <w:b/>
                <w:sz w:val="20"/>
                <w:szCs w:val="20"/>
                <w:lang w:eastAsia="zh-CN"/>
              </w:rPr>
              <w:t xml:space="preserve"> as appropriate.</w:t>
            </w:r>
          </w:p>
        </w:tc>
      </w:tr>
    </w:tbl>
    <w:p w14:paraId="74CC3AD9" w14:textId="65576238" w:rsidR="005B012B" w:rsidRPr="005B012B" w:rsidRDefault="005B012B" w:rsidP="005B012B">
      <w:pPr>
        <w:jc w:val="center"/>
        <w:rPr>
          <w:rFonts w:ascii="Arial" w:hAnsi="Arial" w:cs="Arial"/>
          <w:b/>
          <w:sz w:val="28"/>
          <w:szCs w:val="20"/>
        </w:rPr>
      </w:pPr>
    </w:p>
    <w:sdt>
      <w:sdtPr>
        <w:rPr>
          <w:rFonts w:asciiTheme="minorHAnsi" w:eastAsiaTheme="minorHAnsi" w:hAnsiTheme="minorHAnsi" w:cstheme="minorBidi"/>
          <w:b w:val="0"/>
          <w:bCs w:val="0"/>
          <w:color w:val="auto"/>
          <w:sz w:val="22"/>
          <w:szCs w:val="22"/>
          <w:lang w:val="en-GB" w:eastAsia="en-US"/>
        </w:rPr>
        <w:id w:val="-305319990"/>
        <w:docPartObj>
          <w:docPartGallery w:val="Table of Contents"/>
          <w:docPartUnique/>
        </w:docPartObj>
      </w:sdtPr>
      <w:sdtEndPr>
        <w:rPr>
          <w:noProof/>
        </w:rPr>
      </w:sdtEndPr>
      <w:sdtContent>
        <w:p w14:paraId="50A7BE85" w14:textId="7C6B364A" w:rsidR="00580AE2" w:rsidRPr="006621A0" w:rsidRDefault="00580AE2" w:rsidP="00070D9E">
          <w:pPr>
            <w:pStyle w:val="TOCHeading"/>
          </w:pPr>
          <w:r w:rsidRPr="006621A0">
            <w:t>Contents</w:t>
          </w:r>
        </w:p>
        <w:p w14:paraId="643DDC29" w14:textId="77777777" w:rsidR="009E3D5A" w:rsidRDefault="00580AE2">
          <w:pPr>
            <w:pStyle w:val="TOC1"/>
            <w:rPr>
              <w:rFonts w:eastAsiaTheme="minorEastAsia" w:cstheme="minorBidi"/>
              <w:noProof/>
              <w:szCs w:val="22"/>
              <w:lang w:eastAsia="en-GB"/>
            </w:rPr>
          </w:pPr>
          <w:r w:rsidRPr="006621A0">
            <w:rPr>
              <w:caps/>
              <w:sz w:val="20"/>
            </w:rPr>
            <w:fldChar w:fldCharType="begin"/>
          </w:r>
          <w:r w:rsidRPr="006621A0">
            <w:instrText xml:space="preserve"> TOC \o "1-3" \h \z \u </w:instrText>
          </w:r>
          <w:r w:rsidRPr="006621A0">
            <w:rPr>
              <w:caps/>
              <w:sz w:val="20"/>
            </w:rPr>
            <w:fldChar w:fldCharType="separate"/>
          </w:r>
          <w:hyperlink w:anchor="_Toc530838905" w:history="1">
            <w:r w:rsidR="009E3D5A" w:rsidRPr="000D5DE4">
              <w:rPr>
                <w:rStyle w:val="Hyperlink"/>
                <w:noProof/>
              </w:rPr>
              <w:t>1.</w:t>
            </w:r>
            <w:r w:rsidR="009E3D5A">
              <w:rPr>
                <w:rFonts w:eastAsiaTheme="minorEastAsia" w:cstheme="minorBidi"/>
                <w:noProof/>
                <w:szCs w:val="22"/>
                <w:lang w:eastAsia="en-GB"/>
              </w:rPr>
              <w:tab/>
            </w:r>
            <w:r w:rsidR="009E3D5A" w:rsidRPr="000D5DE4">
              <w:rPr>
                <w:rStyle w:val="Hyperlink"/>
                <w:noProof/>
              </w:rPr>
              <w:t>Reporting Fitness Check: outcome and next steps, relevance for INSPIRE (Action 6) and alignment proposal (Action 1) (ENV)</w:t>
            </w:r>
            <w:r w:rsidR="009E3D5A">
              <w:rPr>
                <w:noProof/>
                <w:webHidden/>
              </w:rPr>
              <w:tab/>
            </w:r>
            <w:r w:rsidR="009E3D5A">
              <w:rPr>
                <w:noProof/>
                <w:webHidden/>
              </w:rPr>
              <w:fldChar w:fldCharType="begin"/>
            </w:r>
            <w:r w:rsidR="009E3D5A">
              <w:rPr>
                <w:noProof/>
                <w:webHidden/>
              </w:rPr>
              <w:instrText xml:space="preserve"> PAGEREF _Toc530838905 \h </w:instrText>
            </w:r>
            <w:r w:rsidR="009E3D5A">
              <w:rPr>
                <w:noProof/>
                <w:webHidden/>
              </w:rPr>
            </w:r>
            <w:r w:rsidR="009E3D5A">
              <w:rPr>
                <w:noProof/>
                <w:webHidden/>
              </w:rPr>
              <w:fldChar w:fldCharType="separate"/>
            </w:r>
            <w:r w:rsidR="009E3D5A">
              <w:rPr>
                <w:noProof/>
                <w:webHidden/>
              </w:rPr>
              <w:t>2</w:t>
            </w:r>
            <w:r w:rsidR="009E3D5A">
              <w:rPr>
                <w:noProof/>
                <w:webHidden/>
              </w:rPr>
              <w:fldChar w:fldCharType="end"/>
            </w:r>
          </w:hyperlink>
        </w:p>
        <w:p w14:paraId="3433FB98" w14:textId="77777777" w:rsidR="009E3D5A" w:rsidRDefault="009E3D5A">
          <w:pPr>
            <w:pStyle w:val="TOC2"/>
            <w:rPr>
              <w:rFonts w:asciiTheme="minorHAnsi" w:eastAsiaTheme="minorEastAsia" w:hAnsiTheme="minorHAnsi" w:cstheme="minorBidi"/>
              <w:sz w:val="22"/>
              <w:szCs w:val="22"/>
              <w:lang w:eastAsia="en-GB"/>
            </w:rPr>
          </w:pPr>
          <w:hyperlink w:anchor="_Toc530838906" w:history="1">
            <w:r w:rsidRPr="000D5DE4">
              <w:rPr>
                <w:rStyle w:val="Hyperlink"/>
                <w:lang w:val="en"/>
              </w:rPr>
              <w:t>1.1. Alignment Proposal</w:t>
            </w:r>
            <w:r>
              <w:rPr>
                <w:webHidden/>
              </w:rPr>
              <w:tab/>
            </w:r>
            <w:r>
              <w:rPr>
                <w:webHidden/>
              </w:rPr>
              <w:fldChar w:fldCharType="begin"/>
            </w:r>
            <w:r>
              <w:rPr>
                <w:webHidden/>
              </w:rPr>
              <w:instrText xml:space="preserve"> PAGEREF _Toc530838906 \h </w:instrText>
            </w:r>
            <w:r>
              <w:rPr>
                <w:webHidden/>
              </w:rPr>
            </w:r>
            <w:r>
              <w:rPr>
                <w:webHidden/>
              </w:rPr>
              <w:fldChar w:fldCharType="separate"/>
            </w:r>
            <w:r>
              <w:rPr>
                <w:webHidden/>
              </w:rPr>
              <w:t>2</w:t>
            </w:r>
            <w:r>
              <w:rPr>
                <w:webHidden/>
              </w:rPr>
              <w:fldChar w:fldCharType="end"/>
            </w:r>
          </w:hyperlink>
        </w:p>
        <w:p w14:paraId="4947C2DF" w14:textId="77777777" w:rsidR="009E3D5A" w:rsidRDefault="009E3D5A">
          <w:pPr>
            <w:pStyle w:val="TOC2"/>
            <w:rPr>
              <w:rFonts w:asciiTheme="minorHAnsi" w:eastAsiaTheme="minorEastAsia" w:hAnsiTheme="minorHAnsi" w:cstheme="minorBidi"/>
              <w:sz w:val="22"/>
              <w:szCs w:val="22"/>
              <w:lang w:eastAsia="en-GB"/>
            </w:rPr>
          </w:pPr>
          <w:hyperlink w:anchor="_Toc530838907" w:history="1">
            <w:r w:rsidRPr="000D5DE4">
              <w:rPr>
                <w:rStyle w:val="Hyperlink"/>
              </w:rPr>
              <w:t>1.2. INSPIRE &amp; streamlined e-Reporting</w:t>
            </w:r>
            <w:r>
              <w:rPr>
                <w:webHidden/>
              </w:rPr>
              <w:tab/>
            </w:r>
            <w:r>
              <w:rPr>
                <w:webHidden/>
              </w:rPr>
              <w:fldChar w:fldCharType="begin"/>
            </w:r>
            <w:r>
              <w:rPr>
                <w:webHidden/>
              </w:rPr>
              <w:instrText xml:space="preserve"> PAGEREF _Toc530838907 \h </w:instrText>
            </w:r>
            <w:r>
              <w:rPr>
                <w:webHidden/>
              </w:rPr>
            </w:r>
            <w:r>
              <w:rPr>
                <w:webHidden/>
              </w:rPr>
              <w:fldChar w:fldCharType="separate"/>
            </w:r>
            <w:r>
              <w:rPr>
                <w:webHidden/>
              </w:rPr>
              <w:t>2</w:t>
            </w:r>
            <w:r>
              <w:rPr>
                <w:webHidden/>
              </w:rPr>
              <w:fldChar w:fldCharType="end"/>
            </w:r>
          </w:hyperlink>
        </w:p>
        <w:p w14:paraId="610BB7E1" w14:textId="77777777" w:rsidR="009E3D5A" w:rsidRDefault="009E3D5A">
          <w:pPr>
            <w:pStyle w:val="TOC3"/>
            <w:rPr>
              <w:rFonts w:asciiTheme="minorHAnsi" w:eastAsiaTheme="minorEastAsia" w:hAnsiTheme="minorHAnsi" w:cstheme="minorBidi"/>
              <w:noProof/>
              <w:sz w:val="22"/>
              <w:szCs w:val="22"/>
              <w:lang w:eastAsia="en-GB"/>
            </w:rPr>
          </w:pPr>
          <w:hyperlink w:anchor="_Toc530838908" w:history="1">
            <w:r w:rsidRPr="000D5DE4">
              <w:rPr>
                <w:rStyle w:val="Hyperlink"/>
                <w:noProof/>
              </w:rPr>
              <w:t>1.2.1. Invasive Alien Species</w:t>
            </w:r>
            <w:r>
              <w:rPr>
                <w:noProof/>
                <w:webHidden/>
              </w:rPr>
              <w:tab/>
            </w:r>
            <w:r>
              <w:rPr>
                <w:noProof/>
                <w:webHidden/>
              </w:rPr>
              <w:fldChar w:fldCharType="begin"/>
            </w:r>
            <w:r>
              <w:rPr>
                <w:noProof/>
                <w:webHidden/>
              </w:rPr>
              <w:instrText xml:space="preserve"> PAGEREF _Toc530838908 \h </w:instrText>
            </w:r>
            <w:r>
              <w:rPr>
                <w:noProof/>
                <w:webHidden/>
              </w:rPr>
            </w:r>
            <w:r>
              <w:rPr>
                <w:noProof/>
                <w:webHidden/>
              </w:rPr>
              <w:fldChar w:fldCharType="separate"/>
            </w:r>
            <w:r>
              <w:rPr>
                <w:noProof/>
                <w:webHidden/>
              </w:rPr>
              <w:t>2</w:t>
            </w:r>
            <w:r>
              <w:rPr>
                <w:noProof/>
                <w:webHidden/>
              </w:rPr>
              <w:fldChar w:fldCharType="end"/>
            </w:r>
          </w:hyperlink>
        </w:p>
        <w:p w14:paraId="199A2EE6" w14:textId="77777777" w:rsidR="009E3D5A" w:rsidRDefault="009E3D5A">
          <w:pPr>
            <w:pStyle w:val="TOC3"/>
            <w:rPr>
              <w:rFonts w:asciiTheme="minorHAnsi" w:eastAsiaTheme="minorEastAsia" w:hAnsiTheme="minorHAnsi" w:cstheme="minorBidi"/>
              <w:noProof/>
              <w:sz w:val="22"/>
              <w:szCs w:val="22"/>
              <w:lang w:eastAsia="en-GB"/>
            </w:rPr>
          </w:pPr>
          <w:hyperlink w:anchor="_Toc530838909" w:history="1">
            <w:r w:rsidRPr="000D5DE4">
              <w:rPr>
                <w:rStyle w:val="Hyperlink"/>
                <w:noProof/>
              </w:rPr>
              <w:t>1.2.2. MSFD</w:t>
            </w:r>
            <w:r>
              <w:rPr>
                <w:noProof/>
                <w:webHidden/>
              </w:rPr>
              <w:tab/>
            </w:r>
            <w:r>
              <w:rPr>
                <w:noProof/>
                <w:webHidden/>
              </w:rPr>
              <w:fldChar w:fldCharType="begin"/>
            </w:r>
            <w:r>
              <w:rPr>
                <w:noProof/>
                <w:webHidden/>
              </w:rPr>
              <w:instrText xml:space="preserve"> PAGEREF _Toc530838909 \h </w:instrText>
            </w:r>
            <w:r>
              <w:rPr>
                <w:noProof/>
                <w:webHidden/>
              </w:rPr>
            </w:r>
            <w:r>
              <w:rPr>
                <w:noProof/>
                <w:webHidden/>
              </w:rPr>
              <w:fldChar w:fldCharType="separate"/>
            </w:r>
            <w:r>
              <w:rPr>
                <w:noProof/>
                <w:webHidden/>
              </w:rPr>
              <w:t>3</w:t>
            </w:r>
            <w:r>
              <w:rPr>
                <w:noProof/>
                <w:webHidden/>
              </w:rPr>
              <w:fldChar w:fldCharType="end"/>
            </w:r>
          </w:hyperlink>
        </w:p>
        <w:p w14:paraId="4B05E035" w14:textId="77777777" w:rsidR="009E3D5A" w:rsidRDefault="009E3D5A">
          <w:pPr>
            <w:pStyle w:val="TOC3"/>
            <w:rPr>
              <w:rFonts w:asciiTheme="minorHAnsi" w:eastAsiaTheme="minorEastAsia" w:hAnsiTheme="minorHAnsi" w:cstheme="minorBidi"/>
              <w:noProof/>
              <w:sz w:val="22"/>
              <w:szCs w:val="22"/>
              <w:lang w:eastAsia="en-GB"/>
            </w:rPr>
          </w:pPr>
          <w:hyperlink w:anchor="_Toc530838910" w:history="1">
            <w:r w:rsidRPr="000D5DE4">
              <w:rPr>
                <w:rStyle w:val="Hyperlink"/>
                <w:noProof/>
              </w:rPr>
              <w:t>1.2.3. EU Registry on Industrial Sites</w:t>
            </w:r>
            <w:r>
              <w:rPr>
                <w:noProof/>
                <w:webHidden/>
              </w:rPr>
              <w:tab/>
            </w:r>
            <w:r>
              <w:rPr>
                <w:noProof/>
                <w:webHidden/>
              </w:rPr>
              <w:fldChar w:fldCharType="begin"/>
            </w:r>
            <w:r>
              <w:rPr>
                <w:noProof/>
                <w:webHidden/>
              </w:rPr>
              <w:instrText xml:space="preserve"> PAGEREF _Toc530838910 \h </w:instrText>
            </w:r>
            <w:r>
              <w:rPr>
                <w:noProof/>
                <w:webHidden/>
              </w:rPr>
            </w:r>
            <w:r>
              <w:rPr>
                <w:noProof/>
                <w:webHidden/>
              </w:rPr>
              <w:fldChar w:fldCharType="separate"/>
            </w:r>
            <w:r>
              <w:rPr>
                <w:noProof/>
                <w:webHidden/>
              </w:rPr>
              <w:t>3</w:t>
            </w:r>
            <w:r>
              <w:rPr>
                <w:noProof/>
                <w:webHidden/>
              </w:rPr>
              <w:fldChar w:fldCharType="end"/>
            </w:r>
          </w:hyperlink>
        </w:p>
        <w:p w14:paraId="3B772300" w14:textId="77777777" w:rsidR="009E3D5A" w:rsidRDefault="009E3D5A">
          <w:pPr>
            <w:pStyle w:val="TOC3"/>
            <w:rPr>
              <w:rFonts w:asciiTheme="minorHAnsi" w:eastAsiaTheme="minorEastAsia" w:hAnsiTheme="minorHAnsi" w:cstheme="minorBidi"/>
              <w:noProof/>
              <w:sz w:val="22"/>
              <w:szCs w:val="22"/>
              <w:lang w:eastAsia="en-GB"/>
            </w:rPr>
          </w:pPr>
          <w:hyperlink w:anchor="_Toc530838911" w:history="1">
            <w:r w:rsidRPr="000D5DE4">
              <w:rPr>
                <w:rStyle w:val="Hyperlink"/>
                <w:noProof/>
              </w:rPr>
              <w:t>1.2.4. Floods Directive</w:t>
            </w:r>
            <w:r>
              <w:rPr>
                <w:noProof/>
                <w:webHidden/>
              </w:rPr>
              <w:tab/>
            </w:r>
            <w:r>
              <w:rPr>
                <w:noProof/>
                <w:webHidden/>
              </w:rPr>
              <w:fldChar w:fldCharType="begin"/>
            </w:r>
            <w:r>
              <w:rPr>
                <w:noProof/>
                <w:webHidden/>
              </w:rPr>
              <w:instrText xml:space="preserve"> PAGEREF _Toc530838911 \h </w:instrText>
            </w:r>
            <w:r>
              <w:rPr>
                <w:noProof/>
                <w:webHidden/>
              </w:rPr>
            </w:r>
            <w:r>
              <w:rPr>
                <w:noProof/>
                <w:webHidden/>
              </w:rPr>
              <w:fldChar w:fldCharType="separate"/>
            </w:r>
            <w:r>
              <w:rPr>
                <w:noProof/>
                <w:webHidden/>
              </w:rPr>
              <w:t>4</w:t>
            </w:r>
            <w:r>
              <w:rPr>
                <w:noProof/>
                <w:webHidden/>
              </w:rPr>
              <w:fldChar w:fldCharType="end"/>
            </w:r>
          </w:hyperlink>
        </w:p>
        <w:p w14:paraId="6486975B" w14:textId="77777777" w:rsidR="009E3D5A" w:rsidRDefault="009E3D5A">
          <w:pPr>
            <w:pStyle w:val="TOC3"/>
            <w:rPr>
              <w:rFonts w:asciiTheme="minorHAnsi" w:eastAsiaTheme="minorEastAsia" w:hAnsiTheme="minorHAnsi" w:cstheme="minorBidi"/>
              <w:noProof/>
              <w:sz w:val="22"/>
              <w:szCs w:val="22"/>
              <w:lang w:eastAsia="en-GB"/>
            </w:rPr>
          </w:pPr>
          <w:hyperlink w:anchor="_Toc530838912" w:history="1">
            <w:r w:rsidRPr="000D5DE4">
              <w:rPr>
                <w:rStyle w:val="Hyperlink"/>
                <w:noProof/>
              </w:rPr>
              <w:t>1.2.5. Environmental Noise Directive</w:t>
            </w:r>
            <w:r>
              <w:rPr>
                <w:noProof/>
                <w:webHidden/>
              </w:rPr>
              <w:tab/>
            </w:r>
            <w:r>
              <w:rPr>
                <w:noProof/>
                <w:webHidden/>
              </w:rPr>
              <w:fldChar w:fldCharType="begin"/>
            </w:r>
            <w:r>
              <w:rPr>
                <w:noProof/>
                <w:webHidden/>
              </w:rPr>
              <w:instrText xml:space="preserve"> PAGEREF _Toc530838912 \h </w:instrText>
            </w:r>
            <w:r>
              <w:rPr>
                <w:noProof/>
                <w:webHidden/>
              </w:rPr>
            </w:r>
            <w:r>
              <w:rPr>
                <w:noProof/>
                <w:webHidden/>
              </w:rPr>
              <w:fldChar w:fldCharType="separate"/>
            </w:r>
            <w:r>
              <w:rPr>
                <w:noProof/>
                <w:webHidden/>
              </w:rPr>
              <w:t>5</w:t>
            </w:r>
            <w:r>
              <w:rPr>
                <w:noProof/>
                <w:webHidden/>
              </w:rPr>
              <w:fldChar w:fldCharType="end"/>
            </w:r>
          </w:hyperlink>
        </w:p>
        <w:p w14:paraId="1A696E87" w14:textId="77777777" w:rsidR="009E3D5A" w:rsidRDefault="009E3D5A">
          <w:pPr>
            <w:pStyle w:val="TOC1"/>
            <w:rPr>
              <w:rFonts w:eastAsiaTheme="minorEastAsia" w:cstheme="minorBidi"/>
              <w:noProof/>
              <w:szCs w:val="22"/>
              <w:lang w:eastAsia="en-GB"/>
            </w:rPr>
          </w:pPr>
          <w:hyperlink w:anchor="_Toc530838913" w:history="1">
            <w:r w:rsidRPr="000D5DE4">
              <w:rPr>
                <w:rStyle w:val="Hyperlink"/>
                <w:noProof/>
              </w:rPr>
              <w:t>2.</w:t>
            </w:r>
            <w:r>
              <w:rPr>
                <w:rFonts w:eastAsiaTheme="minorEastAsia" w:cstheme="minorBidi"/>
                <w:noProof/>
                <w:szCs w:val="22"/>
                <w:lang w:eastAsia="en-GB"/>
              </w:rPr>
              <w:tab/>
            </w:r>
            <w:r w:rsidRPr="000D5DE4">
              <w:rPr>
                <w:rStyle w:val="Hyperlink"/>
                <w:noProof/>
              </w:rPr>
              <w:t>Study on improving national environmental information and data harvesting (FC Action Plan actions 4 and 5) (ENV)</w:t>
            </w:r>
            <w:r>
              <w:rPr>
                <w:noProof/>
                <w:webHidden/>
              </w:rPr>
              <w:tab/>
            </w:r>
            <w:r>
              <w:rPr>
                <w:noProof/>
                <w:webHidden/>
              </w:rPr>
              <w:fldChar w:fldCharType="begin"/>
            </w:r>
            <w:r>
              <w:rPr>
                <w:noProof/>
                <w:webHidden/>
              </w:rPr>
              <w:instrText xml:space="preserve"> PAGEREF _Toc530838913 \h </w:instrText>
            </w:r>
            <w:r>
              <w:rPr>
                <w:noProof/>
                <w:webHidden/>
              </w:rPr>
            </w:r>
            <w:r>
              <w:rPr>
                <w:noProof/>
                <w:webHidden/>
              </w:rPr>
              <w:fldChar w:fldCharType="separate"/>
            </w:r>
            <w:r>
              <w:rPr>
                <w:noProof/>
                <w:webHidden/>
              </w:rPr>
              <w:t>5</w:t>
            </w:r>
            <w:r>
              <w:rPr>
                <w:noProof/>
                <w:webHidden/>
              </w:rPr>
              <w:fldChar w:fldCharType="end"/>
            </w:r>
          </w:hyperlink>
        </w:p>
        <w:p w14:paraId="59C1FD2B" w14:textId="77777777" w:rsidR="009E3D5A" w:rsidRDefault="009E3D5A">
          <w:pPr>
            <w:pStyle w:val="TOC1"/>
            <w:rPr>
              <w:rFonts w:eastAsiaTheme="minorEastAsia" w:cstheme="minorBidi"/>
              <w:noProof/>
              <w:szCs w:val="22"/>
              <w:lang w:eastAsia="en-GB"/>
            </w:rPr>
          </w:pPr>
          <w:hyperlink w:anchor="_Toc530838914" w:history="1">
            <w:r w:rsidRPr="000D5DE4">
              <w:rPr>
                <w:rStyle w:val="Hyperlink"/>
                <w:noProof/>
              </w:rPr>
              <w:t>3.</w:t>
            </w:r>
            <w:r>
              <w:rPr>
                <w:rFonts w:eastAsiaTheme="minorEastAsia" w:cstheme="minorBidi"/>
                <w:noProof/>
                <w:szCs w:val="22"/>
                <w:lang w:eastAsia="en-GB"/>
              </w:rPr>
              <w:tab/>
            </w:r>
            <w:r w:rsidRPr="000D5DE4">
              <w:rPr>
                <w:rStyle w:val="Hyperlink"/>
                <w:noProof/>
              </w:rPr>
              <w:t>Study of INSPIRE data sharing, access and use (Art. 17 and related provisions) (ENV)</w:t>
            </w:r>
            <w:r>
              <w:rPr>
                <w:noProof/>
                <w:webHidden/>
              </w:rPr>
              <w:tab/>
            </w:r>
            <w:r>
              <w:rPr>
                <w:noProof/>
                <w:webHidden/>
              </w:rPr>
              <w:fldChar w:fldCharType="begin"/>
            </w:r>
            <w:r>
              <w:rPr>
                <w:noProof/>
                <w:webHidden/>
              </w:rPr>
              <w:instrText xml:space="preserve"> PAGEREF _Toc530838914 \h </w:instrText>
            </w:r>
            <w:r>
              <w:rPr>
                <w:noProof/>
                <w:webHidden/>
              </w:rPr>
            </w:r>
            <w:r>
              <w:rPr>
                <w:noProof/>
                <w:webHidden/>
              </w:rPr>
              <w:fldChar w:fldCharType="separate"/>
            </w:r>
            <w:r>
              <w:rPr>
                <w:noProof/>
                <w:webHidden/>
              </w:rPr>
              <w:t>6</w:t>
            </w:r>
            <w:r>
              <w:rPr>
                <w:noProof/>
                <w:webHidden/>
              </w:rPr>
              <w:fldChar w:fldCharType="end"/>
            </w:r>
          </w:hyperlink>
        </w:p>
        <w:p w14:paraId="021A4972" w14:textId="77777777" w:rsidR="009E3D5A" w:rsidRDefault="009E3D5A">
          <w:pPr>
            <w:pStyle w:val="TOC1"/>
            <w:rPr>
              <w:rFonts w:eastAsiaTheme="minorEastAsia" w:cstheme="minorBidi"/>
              <w:noProof/>
              <w:szCs w:val="22"/>
              <w:lang w:eastAsia="en-GB"/>
            </w:rPr>
          </w:pPr>
          <w:hyperlink w:anchor="_Toc530838915" w:history="1">
            <w:r w:rsidRPr="000D5DE4">
              <w:rPr>
                <w:rStyle w:val="Hyperlink"/>
                <w:noProof/>
              </w:rPr>
              <w:t>4.</w:t>
            </w:r>
            <w:r>
              <w:rPr>
                <w:rFonts w:eastAsiaTheme="minorEastAsia" w:cstheme="minorBidi"/>
                <w:noProof/>
                <w:szCs w:val="22"/>
                <w:lang w:eastAsia="en-GB"/>
              </w:rPr>
              <w:tab/>
            </w:r>
            <w:r w:rsidRPr="000D5DE4">
              <w:rPr>
                <w:rStyle w:val="Hyperlink"/>
                <w:noProof/>
              </w:rPr>
              <w:t>Copernicus – latest developments (ENV)</w:t>
            </w:r>
            <w:r>
              <w:rPr>
                <w:noProof/>
                <w:webHidden/>
              </w:rPr>
              <w:tab/>
            </w:r>
            <w:r>
              <w:rPr>
                <w:noProof/>
                <w:webHidden/>
              </w:rPr>
              <w:fldChar w:fldCharType="begin"/>
            </w:r>
            <w:r>
              <w:rPr>
                <w:noProof/>
                <w:webHidden/>
              </w:rPr>
              <w:instrText xml:space="preserve"> PAGEREF _Toc530838915 \h </w:instrText>
            </w:r>
            <w:r>
              <w:rPr>
                <w:noProof/>
                <w:webHidden/>
              </w:rPr>
            </w:r>
            <w:r>
              <w:rPr>
                <w:noProof/>
                <w:webHidden/>
              </w:rPr>
              <w:fldChar w:fldCharType="separate"/>
            </w:r>
            <w:r>
              <w:rPr>
                <w:noProof/>
                <w:webHidden/>
              </w:rPr>
              <w:t>6</w:t>
            </w:r>
            <w:r>
              <w:rPr>
                <w:noProof/>
                <w:webHidden/>
              </w:rPr>
              <w:fldChar w:fldCharType="end"/>
            </w:r>
          </w:hyperlink>
        </w:p>
        <w:p w14:paraId="45804054" w14:textId="77777777" w:rsidR="009E3D5A" w:rsidRDefault="009E3D5A">
          <w:pPr>
            <w:pStyle w:val="TOC1"/>
            <w:rPr>
              <w:rFonts w:eastAsiaTheme="minorEastAsia" w:cstheme="minorBidi"/>
              <w:noProof/>
              <w:szCs w:val="22"/>
              <w:lang w:eastAsia="en-GB"/>
            </w:rPr>
          </w:pPr>
          <w:hyperlink w:anchor="_Toc530838916" w:history="1">
            <w:r w:rsidRPr="000D5DE4">
              <w:rPr>
                <w:rStyle w:val="Hyperlink"/>
                <w:noProof/>
              </w:rPr>
              <w:t>5.</w:t>
            </w:r>
            <w:r>
              <w:rPr>
                <w:rFonts w:eastAsiaTheme="minorEastAsia" w:cstheme="minorBidi"/>
                <w:noProof/>
                <w:szCs w:val="22"/>
                <w:lang w:eastAsia="en-GB"/>
              </w:rPr>
              <w:tab/>
            </w:r>
            <w:r w:rsidRPr="000D5DE4">
              <w:rPr>
                <w:rStyle w:val="Hyperlink"/>
                <w:noProof/>
              </w:rPr>
              <w:t>INSPIRE Conference 2018 (ALL)</w:t>
            </w:r>
            <w:r>
              <w:rPr>
                <w:noProof/>
                <w:webHidden/>
              </w:rPr>
              <w:tab/>
            </w:r>
            <w:r>
              <w:rPr>
                <w:noProof/>
                <w:webHidden/>
              </w:rPr>
              <w:fldChar w:fldCharType="begin"/>
            </w:r>
            <w:r>
              <w:rPr>
                <w:noProof/>
                <w:webHidden/>
              </w:rPr>
              <w:instrText xml:space="preserve"> PAGEREF _Toc530838916 \h </w:instrText>
            </w:r>
            <w:r>
              <w:rPr>
                <w:noProof/>
                <w:webHidden/>
              </w:rPr>
            </w:r>
            <w:r>
              <w:rPr>
                <w:noProof/>
                <w:webHidden/>
              </w:rPr>
              <w:fldChar w:fldCharType="separate"/>
            </w:r>
            <w:r>
              <w:rPr>
                <w:noProof/>
                <w:webHidden/>
              </w:rPr>
              <w:t>6</w:t>
            </w:r>
            <w:r>
              <w:rPr>
                <w:noProof/>
                <w:webHidden/>
              </w:rPr>
              <w:fldChar w:fldCharType="end"/>
            </w:r>
          </w:hyperlink>
        </w:p>
        <w:p w14:paraId="6430ACE9" w14:textId="77777777" w:rsidR="009E3D5A" w:rsidRDefault="009E3D5A">
          <w:pPr>
            <w:pStyle w:val="TOC1"/>
            <w:rPr>
              <w:rFonts w:eastAsiaTheme="minorEastAsia" w:cstheme="minorBidi"/>
              <w:noProof/>
              <w:szCs w:val="22"/>
              <w:lang w:eastAsia="en-GB"/>
            </w:rPr>
          </w:pPr>
          <w:hyperlink w:anchor="_Toc530838917" w:history="1">
            <w:r w:rsidRPr="000D5DE4">
              <w:rPr>
                <w:rStyle w:val="Hyperlink"/>
                <w:noProof/>
              </w:rPr>
              <w:t>6.</w:t>
            </w:r>
            <w:r>
              <w:rPr>
                <w:rFonts w:eastAsiaTheme="minorEastAsia" w:cstheme="minorBidi"/>
                <w:noProof/>
                <w:szCs w:val="22"/>
                <w:lang w:eastAsia="en-GB"/>
              </w:rPr>
              <w:tab/>
            </w:r>
            <w:r w:rsidRPr="000D5DE4">
              <w:rPr>
                <w:rStyle w:val="Hyperlink"/>
                <w:noProof/>
              </w:rPr>
              <w:t>Reportnet 3.0</w:t>
            </w:r>
            <w:r>
              <w:rPr>
                <w:noProof/>
                <w:webHidden/>
              </w:rPr>
              <w:tab/>
            </w:r>
            <w:r>
              <w:rPr>
                <w:noProof/>
                <w:webHidden/>
              </w:rPr>
              <w:fldChar w:fldCharType="begin"/>
            </w:r>
            <w:r>
              <w:rPr>
                <w:noProof/>
                <w:webHidden/>
              </w:rPr>
              <w:instrText xml:space="preserve"> PAGEREF _Toc530838917 \h </w:instrText>
            </w:r>
            <w:r>
              <w:rPr>
                <w:noProof/>
                <w:webHidden/>
              </w:rPr>
            </w:r>
            <w:r>
              <w:rPr>
                <w:noProof/>
                <w:webHidden/>
              </w:rPr>
              <w:fldChar w:fldCharType="separate"/>
            </w:r>
            <w:r>
              <w:rPr>
                <w:noProof/>
                <w:webHidden/>
              </w:rPr>
              <w:t>15</w:t>
            </w:r>
            <w:r>
              <w:rPr>
                <w:noProof/>
                <w:webHidden/>
              </w:rPr>
              <w:fldChar w:fldCharType="end"/>
            </w:r>
          </w:hyperlink>
        </w:p>
        <w:p w14:paraId="4E44CEC1" w14:textId="01CB49D5" w:rsidR="00580AE2" w:rsidRDefault="00580AE2">
          <w:pPr>
            <w:rPr>
              <w:noProof/>
            </w:rPr>
          </w:pPr>
          <w:r w:rsidRPr="006621A0">
            <w:rPr>
              <w:b/>
              <w:bCs/>
              <w:noProof/>
            </w:rPr>
            <w:fldChar w:fldCharType="end"/>
          </w:r>
        </w:p>
      </w:sdtContent>
    </w:sdt>
    <w:p w14:paraId="22C35CA6" w14:textId="77777777" w:rsidR="001216A9" w:rsidRDefault="001216A9"/>
    <w:p w14:paraId="1E1FA40F" w14:textId="52546FB6" w:rsidR="00DD4DEA" w:rsidRDefault="00C32D31" w:rsidP="00070D9E">
      <w:pPr>
        <w:pStyle w:val="Heading1"/>
      </w:pPr>
      <w:bookmarkStart w:id="1" w:name="_Toc530838905"/>
      <w:r>
        <w:t>Reporting Fitness Check: outcome and next steps, relevance for INSPIRE</w:t>
      </w:r>
      <w:r w:rsidR="00EE0E15">
        <w:t xml:space="preserve"> (Action 6)</w:t>
      </w:r>
      <w:r>
        <w:t xml:space="preserve"> and alignment proposal</w:t>
      </w:r>
      <w:r w:rsidR="003A275C">
        <w:t xml:space="preserve"> (Action 1)</w:t>
      </w:r>
      <w:r w:rsidR="001F58D7">
        <w:t xml:space="preserve"> (ENV)</w:t>
      </w:r>
      <w:bookmarkEnd w:id="1"/>
    </w:p>
    <w:p w14:paraId="6A3AE6E5" w14:textId="38DB495C" w:rsidR="00251ECB" w:rsidRDefault="00251ECB" w:rsidP="00251ECB">
      <w:pPr>
        <w:pStyle w:val="Heading2"/>
        <w:rPr>
          <w:lang w:val="en"/>
        </w:rPr>
      </w:pPr>
      <w:bookmarkStart w:id="2" w:name="_Toc530838906"/>
      <w:r>
        <w:rPr>
          <w:lang w:val="en"/>
        </w:rPr>
        <w:t>Alignment Proposal</w:t>
      </w:r>
      <w:bookmarkEnd w:id="2"/>
    </w:p>
    <w:p w14:paraId="7F63F2EF" w14:textId="4CCE41A8" w:rsidR="00BD6806" w:rsidRPr="0089166D" w:rsidRDefault="00BD6806" w:rsidP="00334094">
      <w:pPr>
        <w:jc w:val="both"/>
      </w:pPr>
      <w:r w:rsidRPr="0089166D">
        <w:rPr>
          <w:lang w:val="en"/>
        </w:rPr>
        <w:t xml:space="preserve">A </w:t>
      </w:r>
      <w:hyperlink r:id="rId10" w:tgtFrame="_blank" w:history="1">
        <w:r w:rsidRPr="0089166D">
          <w:rPr>
            <w:rStyle w:val="Hyperlink"/>
            <w:lang w:val="en"/>
          </w:rPr>
          <w:t>Proposal</w:t>
        </w:r>
      </w:hyperlink>
      <w:r w:rsidRPr="0089166D">
        <w:rPr>
          <w:lang w:val="en"/>
        </w:rPr>
        <w:t xml:space="preserve"> for a Regulation on the alignment of reporting obligations in the field of environment policy was adopted on 31 May 2018. The proposal </w:t>
      </w:r>
      <w:r w:rsidR="00DD69F0" w:rsidRPr="0089166D">
        <w:rPr>
          <w:lang w:val="en"/>
        </w:rPr>
        <w:t>implements a</w:t>
      </w:r>
      <w:r w:rsidRPr="0089166D">
        <w:rPr>
          <w:lang w:val="en"/>
        </w:rPr>
        <w:t xml:space="preserve">ction 1 </w:t>
      </w:r>
      <w:r w:rsidR="00DD69F0" w:rsidRPr="0089166D">
        <w:rPr>
          <w:lang w:val="en"/>
        </w:rPr>
        <w:t xml:space="preserve">of </w:t>
      </w:r>
      <w:r w:rsidRPr="0089166D">
        <w:rPr>
          <w:lang w:val="en"/>
        </w:rPr>
        <w:t xml:space="preserve">the Fitness Check evaluation </w:t>
      </w:r>
      <w:hyperlink r:id="rId11" w:tgtFrame="_blank" w:history="1">
        <w:r w:rsidRPr="0089166D">
          <w:rPr>
            <w:rStyle w:val="Hyperlink"/>
            <w:lang w:val="en"/>
          </w:rPr>
          <w:t>action plan</w:t>
        </w:r>
      </w:hyperlink>
      <w:r w:rsidRPr="0089166D">
        <w:rPr>
          <w:lang w:val="en"/>
        </w:rPr>
        <w:t>. This alignment proposal has been prepared on the basis of the evidence in the Fitness Check evaluation and other evaluations that were recently carried out on individual pieces of legislation. The alignment proposal’s objectives are to improve the evidence base for implementing EU policy, increase transparency for the public and simplify reporting with a view to reducing administrative burden. It covers 10 pieces of environmental legislation, namely Directives 86/278/EEC, 2002/49/EC, 2004/35/EC, 2007/2/EC, 2009/147/EC and 2010/63/EU, Regulations (EC) No 166/2006 and (EU) No 995/2010, and Council Regulations (EC) No 338/97 and (EC) No 2173/2005.</w:t>
      </w:r>
      <w:r w:rsidR="00334094" w:rsidRPr="0089166D">
        <w:rPr>
          <w:lang w:val="en"/>
        </w:rPr>
        <w:t xml:space="preserve"> </w:t>
      </w:r>
      <w:r w:rsidRPr="0089166D">
        <w:rPr>
          <w:lang w:val="en"/>
        </w:rPr>
        <w:t xml:space="preserve">For several pieces of legislation the reference </w:t>
      </w:r>
      <w:r w:rsidR="00DD69F0" w:rsidRPr="0089166D">
        <w:rPr>
          <w:lang w:val="en"/>
        </w:rPr>
        <w:t xml:space="preserve">to the </w:t>
      </w:r>
      <w:r w:rsidRPr="0089166D">
        <w:rPr>
          <w:lang w:val="en"/>
        </w:rPr>
        <w:t>us</w:t>
      </w:r>
      <w:r w:rsidR="00DD69F0" w:rsidRPr="0089166D">
        <w:rPr>
          <w:lang w:val="en"/>
        </w:rPr>
        <w:t xml:space="preserve">e of </w:t>
      </w:r>
      <w:r w:rsidRPr="0089166D">
        <w:rPr>
          <w:lang w:val="en"/>
        </w:rPr>
        <w:t>INSPIRE in the monitoring and reporting proces</w:t>
      </w:r>
      <w:r w:rsidR="00DD69F0" w:rsidRPr="0089166D">
        <w:rPr>
          <w:lang w:val="en"/>
        </w:rPr>
        <w:t xml:space="preserve">s was introduced. In addition, </w:t>
      </w:r>
      <w:r w:rsidRPr="0089166D">
        <w:t xml:space="preserve">changes </w:t>
      </w:r>
      <w:r w:rsidR="00334094" w:rsidRPr="0089166D">
        <w:t xml:space="preserve">are proposed </w:t>
      </w:r>
      <w:r w:rsidRPr="0089166D">
        <w:t>to the INSPIRE Directive related to monitoring and reporting are proposed</w:t>
      </w:r>
      <w:r w:rsidR="00334094" w:rsidRPr="0089166D">
        <w:t>.</w:t>
      </w:r>
    </w:p>
    <w:p w14:paraId="5721C19E" w14:textId="02792DCB" w:rsidR="00334094" w:rsidRPr="0089166D" w:rsidRDefault="00334094" w:rsidP="00334094">
      <w:pPr>
        <w:jc w:val="both"/>
      </w:pPr>
      <w:r w:rsidRPr="0089166D">
        <w:t xml:space="preserve">Currently </w:t>
      </w:r>
      <w:r w:rsidR="0059171D" w:rsidRPr="0089166D">
        <w:t>negotiations are</w:t>
      </w:r>
      <w:r w:rsidRPr="0089166D">
        <w:t xml:space="preserve"> ongoing between European Parliament, European Council and European Commission to discuss any remaining issues. It is expected that a consensus will be reached by the end of the year.  </w:t>
      </w:r>
    </w:p>
    <w:p w14:paraId="420C1F02" w14:textId="2A855239" w:rsidR="00BD6806" w:rsidRDefault="00BD6806" w:rsidP="00251ECB">
      <w:pPr>
        <w:pStyle w:val="Heading2"/>
      </w:pPr>
      <w:bookmarkStart w:id="3" w:name="_Toc530838907"/>
      <w:r>
        <w:t xml:space="preserve">INSPIRE &amp; </w:t>
      </w:r>
      <w:r w:rsidR="00251ECB">
        <w:t xml:space="preserve">streamlined </w:t>
      </w:r>
      <w:r>
        <w:t>e-Reporting</w:t>
      </w:r>
      <w:bookmarkEnd w:id="3"/>
    </w:p>
    <w:p w14:paraId="660E599B" w14:textId="77777777" w:rsidR="00BD6806" w:rsidRDefault="00BD6806" w:rsidP="00251ECB">
      <w:pPr>
        <w:pStyle w:val="Heading3"/>
      </w:pPr>
      <w:bookmarkStart w:id="4" w:name="_Toc530838908"/>
      <w:r>
        <w:t xml:space="preserve">Invasive Alien </w:t>
      </w:r>
      <w:proofErr w:type="spellStart"/>
      <w:r>
        <w:t>Species</w:t>
      </w:r>
      <w:bookmarkEnd w:id="4"/>
      <w:proofErr w:type="spellEnd"/>
    </w:p>
    <w:p w14:paraId="4F906CE5" w14:textId="77777777" w:rsidR="00BD6806" w:rsidRDefault="00BD6806" w:rsidP="00BD6806">
      <w:pPr>
        <w:rPr>
          <w:lang w:val="en-IE"/>
        </w:rPr>
      </w:pPr>
      <w:r w:rsidRPr="000E1558">
        <w:rPr>
          <w:lang w:val="en-IE"/>
        </w:rPr>
        <w:t>Geospatial data on the invasive alien species (IAS) distribution, associated observations and metadata shall be delivered in line with INSPIRE</w:t>
      </w:r>
      <w:r>
        <w:rPr>
          <w:lang w:val="en-IE"/>
        </w:rPr>
        <w:t xml:space="preserve">. </w:t>
      </w:r>
      <w:r w:rsidRPr="000E1558">
        <w:rPr>
          <w:lang w:val="en-IE"/>
        </w:rPr>
        <w:t>Commission Implementing Regulation (EU) 2017/1454 specifies the technical formats for reporting by the Member States. A reporting workflow has been developed in response, where data on IAS will be made available to MS from the JRC European Alien Species Information Network (EASIN)</w:t>
      </w:r>
      <w:r w:rsidRPr="0064618A">
        <w:rPr>
          <w:lang w:val="en-IE"/>
        </w:rPr>
        <w:t xml:space="preserve"> database</w:t>
      </w:r>
      <w:r w:rsidRPr="000E1558">
        <w:t xml:space="preserve">. The EASIN collects and indexes spatial data on the distribution of the Alien Species in Europe from a network of Data Partners. </w:t>
      </w:r>
    </w:p>
    <w:p w14:paraId="72AE6202" w14:textId="77777777" w:rsidR="00BD6806" w:rsidRDefault="00BD6806" w:rsidP="00BD6806">
      <w:r>
        <w:t xml:space="preserve">The JRC is finalising </w:t>
      </w:r>
      <w:r w:rsidRPr="00914672">
        <w:t>Guidelines for the compilation of reports on Species Distribution (SD) of Invasive Alien Species of Union concern</w:t>
      </w:r>
      <w:r>
        <w:t xml:space="preserve">. They will be presented and discussed on 14 November during the 1st </w:t>
      </w:r>
      <w:r w:rsidRPr="00914672">
        <w:t xml:space="preserve"> meeting of the Invasive Alien Species Expert Group (IASEG)</w:t>
      </w:r>
      <w:r>
        <w:t>. A pre-meeting is planned for the afternoon of 13 November, with updates from JRC, EEA/ETC, contractors (</w:t>
      </w:r>
      <w:proofErr w:type="spellStart"/>
      <w:r>
        <w:t>EaudeWeb</w:t>
      </w:r>
      <w:proofErr w:type="spellEnd"/>
      <w:r>
        <w:t xml:space="preserve"> &amp; WUR) and ENV. Also the </w:t>
      </w:r>
      <w:r w:rsidRPr="003A099F">
        <w:t>organisation of the meeting on 14 November with the Member States</w:t>
      </w:r>
      <w:r>
        <w:t xml:space="preserve"> will be discussed and coordinated.</w:t>
      </w:r>
    </w:p>
    <w:p w14:paraId="26F2D83F" w14:textId="77777777" w:rsidR="00BD6806" w:rsidRPr="000E1558" w:rsidRDefault="00BD6806" w:rsidP="00BD6806">
      <w:pPr>
        <w:rPr>
          <w:b/>
        </w:rPr>
      </w:pPr>
      <w:r w:rsidRPr="000E1558">
        <w:lastRenderedPageBreak/>
        <w:t xml:space="preserve">Data made available to MS will be encoded in accordance with an extended INSPIRE Species Distribution (SD) Data Model.  Observations, distribution data and metadata will be bundled together. MS will update and push their national data to a dedicated EEA repository. </w:t>
      </w:r>
    </w:p>
    <w:p w14:paraId="4D5EA38E" w14:textId="77777777" w:rsidR="00BD6806" w:rsidRDefault="00BD6806" w:rsidP="00251ECB">
      <w:pPr>
        <w:pStyle w:val="Heading3"/>
      </w:pPr>
      <w:bookmarkStart w:id="5" w:name="_Toc530838909"/>
      <w:r>
        <w:t>MSFD</w:t>
      </w:r>
      <w:bookmarkEnd w:id="5"/>
    </w:p>
    <w:p w14:paraId="42B5610B" w14:textId="77777777" w:rsidR="00BD6806" w:rsidRPr="004F1448" w:rsidRDefault="00BD6806" w:rsidP="00BD6806">
      <w:pPr>
        <w:rPr>
          <w:lang w:val="en-IE"/>
        </w:rPr>
      </w:pPr>
      <w:r>
        <w:rPr>
          <w:lang w:val="en-IE"/>
        </w:rPr>
        <w:t>The EC&amp;EEA INSPIRE team is providing r</w:t>
      </w:r>
      <w:r w:rsidRPr="004F1448">
        <w:rPr>
          <w:lang w:val="en-IE"/>
        </w:rPr>
        <w:t xml:space="preserve">egular support to TG DATA of the MSFD in complying with the requirements of Art. 19 of the Directive. Detailed technical guidance covering all aspects related to the creation of metadata, data harmonisation and network services have been compiled by the EEA. Several use cases with heterogeneous data encoded in accordance with INSPIRE are also available. The possibility </w:t>
      </w:r>
      <w:r>
        <w:rPr>
          <w:lang w:val="en-IE"/>
        </w:rPr>
        <w:t>for</w:t>
      </w:r>
      <w:r w:rsidRPr="004F1448">
        <w:rPr>
          <w:lang w:val="en-IE"/>
        </w:rPr>
        <w:t xml:space="preserve"> harvest</w:t>
      </w:r>
      <w:r>
        <w:rPr>
          <w:lang w:val="en-IE"/>
        </w:rPr>
        <w:t>ing</w:t>
      </w:r>
      <w:r w:rsidRPr="004F1448">
        <w:rPr>
          <w:lang w:val="en-IE"/>
        </w:rPr>
        <w:t xml:space="preserve"> </w:t>
      </w:r>
      <w:r>
        <w:rPr>
          <w:lang w:val="en-IE"/>
        </w:rPr>
        <w:t>the catalogues of regional sea conventions and the consequent reuse of the metadata are being investigated.</w:t>
      </w:r>
    </w:p>
    <w:p w14:paraId="4358B066" w14:textId="77777777" w:rsidR="00BD6806" w:rsidRDefault="00BD6806" w:rsidP="00BD6806">
      <w:r w:rsidRPr="004F1448">
        <w:rPr>
          <w:lang w:val="en-IE"/>
        </w:rPr>
        <w:t xml:space="preserve">In parallel, in collaboration with DG MARE, the implementation of INSPIRE by </w:t>
      </w:r>
      <w:proofErr w:type="spellStart"/>
      <w:r w:rsidRPr="004F1448">
        <w:rPr>
          <w:lang w:val="en-IE"/>
        </w:rPr>
        <w:t>EMODnet</w:t>
      </w:r>
      <w:proofErr w:type="spellEnd"/>
      <w:r w:rsidRPr="004F1448">
        <w:rPr>
          <w:lang w:val="en-IE"/>
        </w:rPr>
        <w:t xml:space="preserve"> portals is discussed. A dedicated wiki page is created, where </w:t>
      </w:r>
      <w:proofErr w:type="spellStart"/>
      <w:r w:rsidRPr="004F1448">
        <w:rPr>
          <w:lang w:val="en-IE"/>
        </w:rPr>
        <w:t>EMODnet</w:t>
      </w:r>
      <w:proofErr w:type="spellEnd"/>
      <w:r w:rsidRPr="004F1448">
        <w:rPr>
          <w:lang w:val="en-IE"/>
        </w:rPr>
        <w:t xml:space="preserve"> portals share requirements for data harmonisation and </w:t>
      </w:r>
      <w:r w:rsidRPr="006620BF">
        <w:rPr>
          <w:lang w:val="en-IE"/>
        </w:rPr>
        <w:t>outstanding</w:t>
      </w:r>
      <w:r w:rsidRPr="004F1448">
        <w:rPr>
          <w:lang w:val="en-IE"/>
        </w:rPr>
        <w:t xml:space="preserve"> technical issues.</w:t>
      </w:r>
    </w:p>
    <w:p w14:paraId="3C7404E2" w14:textId="77777777" w:rsidR="00BD6806" w:rsidRDefault="00BD6806" w:rsidP="00251ECB">
      <w:pPr>
        <w:pStyle w:val="Heading3"/>
      </w:pPr>
      <w:bookmarkStart w:id="6" w:name="_Toc530838910"/>
      <w:r>
        <w:t xml:space="preserve">EU </w:t>
      </w:r>
      <w:proofErr w:type="spellStart"/>
      <w:r>
        <w:t>Registry</w:t>
      </w:r>
      <w:proofErr w:type="spellEnd"/>
      <w:r>
        <w:t xml:space="preserve"> on </w:t>
      </w:r>
      <w:proofErr w:type="spellStart"/>
      <w:r>
        <w:t>Industrial</w:t>
      </w:r>
      <w:proofErr w:type="spellEnd"/>
      <w:r>
        <w:t xml:space="preserve"> Sites</w:t>
      </w:r>
      <w:bookmarkEnd w:id="6"/>
    </w:p>
    <w:p w14:paraId="49EC250C" w14:textId="77777777" w:rsidR="00BD6806" w:rsidRDefault="00BD6806" w:rsidP="00BD6806">
      <w:pPr>
        <w:jc w:val="both"/>
      </w:pPr>
      <w:r>
        <w:t xml:space="preserve">The </w:t>
      </w:r>
      <w:r w:rsidRPr="001D42F8">
        <w:rPr>
          <w:b/>
        </w:rPr>
        <w:t>EU Registry on Industrial Sites</w:t>
      </w:r>
      <w:r w:rsidRPr="001D42F8">
        <w:rPr>
          <w:rStyle w:val="FootnoteReference"/>
          <w:b/>
        </w:rPr>
        <w:footnoteReference w:id="1"/>
      </w:r>
      <w:r>
        <w:t xml:space="preserve"> i</w:t>
      </w:r>
      <w:r w:rsidRPr="001C5313">
        <w:t>s a data flow that collects information on the facilities, installations, and plants</w:t>
      </w:r>
      <w:r>
        <w:t>,</w:t>
      </w:r>
      <w:r w:rsidRPr="001C5313">
        <w:t xml:space="preserve"> which</w:t>
      </w:r>
      <w:r>
        <w:t xml:space="preserve"> EU countries (as well as EFTA countries and Serbia)</w:t>
      </w:r>
      <w:r w:rsidRPr="001C5313">
        <w:t xml:space="preserve"> are obliged to report under the </w:t>
      </w:r>
      <w:r w:rsidRPr="001D42F8">
        <w:rPr>
          <w:b/>
        </w:rPr>
        <w:t>European Pollutant Release and Transfer Register (E-PRTR) Regulation</w:t>
      </w:r>
      <w:r w:rsidRPr="001C5313">
        <w:t xml:space="preserve"> and the </w:t>
      </w:r>
      <w:r w:rsidRPr="001D42F8">
        <w:rPr>
          <w:b/>
        </w:rPr>
        <w:t>Industrial Emissions Directive (IED)</w:t>
      </w:r>
      <w:r w:rsidRPr="001C5313">
        <w:t>.</w:t>
      </w:r>
      <w:r>
        <w:t xml:space="preserve"> The EU Registry will be the reference dataset to which relevant thematic reporting on Large Combustion Plants (LCPs) and other industrial facilities falling under the </w:t>
      </w:r>
      <w:proofErr w:type="spellStart"/>
      <w:r>
        <w:t>abovemention</w:t>
      </w:r>
      <w:proofErr w:type="spellEnd"/>
      <w:r>
        <w:t xml:space="preserve"> legislation will link to (i.e. data on releases and transfers referring to the entities reported to the EU Registry). The most relevant aspect here is that the </w:t>
      </w:r>
      <w:r w:rsidRPr="001D42F8">
        <w:rPr>
          <w:b/>
        </w:rPr>
        <w:t xml:space="preserve">EU Registry will contain all relevant permit and geospatial information </w:t>
      </w:r>
      <w:r>
        <w:t xml:space="preserve">of these industrial entities, avoiding its duplication in the thematic data flows. This shall reduce reporting burden and data management costs, ensuring further investments by reporting countries are not required in the medium term to comply with INSPIRE. </w:t>
      </w:r>
    </w:p>
    <w:p w14:paraId="03561A20" w14:textId="77777777" w:rsidR="00BD6806" w:rsidRDefault="00BD6806" w:rsidP="00BD6806">
      <w:pPr>
        <w:jc w:val="both"/>
      </w:pPr>
      <w:r>
        <w:t>While avoiding inconsistencies across the sectorial legislation, t</w:t>
      </w:r>
      <w:r w:rsidRPr="00C72332">
        <w:t xml:space="preserve">he </w:t>
      </w:r>
      <w:r>
        <w:t xml:space="preserve">EU </w:t>
      </w:r>
      <w:r w:rsidRPr="00C72332">
        <w:t>Registry</w:t>
      </w:r>
      <w:r>
        <w:t xml:space="preserve"> data model</w:t>
      </w:r>
      <w:r>
        <w:rPr>
          <w:rStyle w:val="FootnoteReference"/>
        </w:rPr>
        <w:footnoteReference w:id="2"/>
      </w:r>
      <w:r w:rsidRPr="00C72332">
        <w:t xml:space="preserve"> </w:t>
      </w:r>
      <w:r>
        <w:t xml:space="preserve">extends </w:t>
      </w:r>
      <w:r w:rsidRPr="00C72332">
        <w:t xml:space="preserve">the INSPIRE </w:t>
      </w:r>
      <w:r w:rsidRPr="001D42F8">
        <w:rPr>
          <w:b/>
        </w:rPr>
        <w:t>Production and Industrial Facilities</w:t>
      </w:r>
      <w:r>
        <w:rPr>
          <w:b/>
        </w:rPr>
        <w:t xml:space="preserve"> </w:t>
      </w:r>
      <w:r w:rsidRPr="001D42F8">
        <w:t>(PF)</w:t>
      </w:r>
      <w:r>
        <w:t xml:space="preserve"> </w:t>
      </w:r>
      <w:r w:rsidRPr="00C72332">
        <w:t>core model</w:t>
      </w:r>
      <w:r w:rsidRPr="00385607">
        <w:rPr>
          <w:vertAlign w:val="superscript"/>
        </w:rPr>
        <w:footnoteReference w:id="3"/>
      </w:r>
      <w:r w:rsidRPr="00385607">
        <w:rPr>
          <w:vertAlign w:val="superscript"/>
        </w:rPr>
        <w:t xml:space="preserve"> </w:t>
      </w:r>
      <w:r>
        <w:t>in accordance to the</w:t>
      </w:r>
      <w:r w:rsidRPr="00C72332">
        <w:t xml:space="preserve"> rules set out in the INSPIRE Generic Conceptual Model</w:t>
      </w:r>
      <w:r>
        <w:t xml:space="preserve">. During the modelling exercise, it became clear that the INSPIRE PF model was very comprehensive and catered for a very high level of detail, with a number of fields and some feature types which were identified as not relevant in the EU Registry context. Therefore, a streamlined view has been developed, including the feature types and fields relevant to </w:t>
      </w:r>
      <w:r>
        <w:lastRenderedPageBreak/>
        <w:t>the EU registry reporting, with all mandatory and non-voidable elements, as well as domain reporting requirements and a series of modifications which have no impact on the INSPIRE compliance of the reported data by countries. The rationale for this choice is based on the assumption that Member States do not collect or make available further data on this subject.  The modified schemas of the INSPIRE PF model and the INSPIRE Activity Complex (which is imported by the former) are stored locally in the Reportnet Data Dictionary</w:t>
      </w:r>
      <w:r>
        <w:rPr>
          <w:rStyle w:val="FootnoteReference"/>
        </w:rPr>
        <w:footnoteReference w:id="4"/>
      </w:r>
      <w:r>
        <w:t xml:space="preserve">, facilitating the workflow and the schema validation process. </w:t>
      </w:r>
      <w:r w:rsidRPr="00E5647F">
        <w:t>It is important to stress that all implemented changes do not break INSPIRE rules, since they operate on INSPIRE-allowed values (restriction</w:t>
      </w:r>
      <w:r>
        <w:t>s</w:t>
      </w:r>
      <w:r w:rsidRPr="00E5647F">
        <w:t xml:space="preserve"> on the relevant element domain).</w:t>
      </w:r>
    </w:p>
    <w:p w14:paraId="1934EC28" w14:textId="77777777" w:rsidR="00BD6806" w:rsidRPr="009408F1" w:rsidRDefault="00BD6806" w:rsidP="00BD6806">
      <w:pPr>
        <w:jc w:val="both"/>
      </w:pPr>
      <w:r>
        <w:t xml:space="preserve">At the same time, </w:t>
      </w:r>
      <w:r w:rsidRPr="001D42F8">
        <w:rPr>
          <w:b/>
        </w:rPr>
        <w:t>the thematic data (e.g. emissions)</w:t>
      </w:r>
      <w:r>
        <w:t xml:space="preserve"> which collection is required by the IED and the E-PRTR have been also subject to a streamlining exercise and an integrated data model</w:t>
      </w:r>
      <w:r w:rsidRPr="00E5647F">
        <w:rPr>
          <w:vertAlign w:val="superscript"/>
        </w:rPr>
        <w:footnoteReference w:id="5"/>
      </w:r>
      <w:r>
        <w:t xml:space="preserve"> has been designed in order to operate in parallel with the EU Registry data flow. The thematic data model under both legislative instruments only concerns the transmission of emissions and associated activity data for industrial emissions entities that are included in the EU Registry. The link between these two reporting data flows is based on a consistent use of identifiers between related feature types. In particular, </w:t>
      </w:r>
      <w:r w:rsidRPr="001D42F8">
        <w:rPr>
          <w:b/>
        </w:rPr>
        <w:t>the INSPIRE identifiers (</w:t>
      </w:r>
      <w:proofErr w:type="spellStart"/>
      <w:r w:rsidRPr="001D42F8">
        <w:rPr>
          <w:b/>
          <w:i/>
        </w:rPr>
        <w:t>inspireId</w:t>
      </w:r>
      <w:proofErr w:type="spellEnd"/>
      <w:r w:rsidRPr="001D42F8">
        <w:rPr>
          <w:b/>
        </w:rPr>
        <w:t>) of the relevant features will be the key attribute that ties these entities (and therefore their geospatial information) to the corresponding emission data</w:t>
      </w:r>
      <w:r>
        <w:t xml:space="preserve">. The implementation of this relation eliminates the need to provide </w:t>
      </w:r>
      <w:r w:rsidRPr="00824921">
        <w:t>geospatial</w:t>
      </w:r>
      <w:r w:rsidRPr="00843B9C">
        <w:t xml:space="preserve"> </w:t>
      </w:r>
      <w:r w:rsidRPr="00824921">
        <w:t xml:space="preserve">information </w:t>
      </w:r>
      <w:r>
        <w:t xml:space="preserve">or </w:t>
      </w:r>
      <w:r w:rsidRPr="00FA2A67">
        <w:t xml:space="preserve">identification </w:t>
      </w:r>
      <w:r>
        <w:t>(</w:t>
      </w:r>
      <w:r w:rsidRPr="00FA2A67">
        <w:t>administrative</w:t>
      </w:r>
      <w:r>
        <w:t xml:space="preserve">) data </w:t>
      </w:r>
      <w:r w:rsidRPr="00824921">
        <w:t xml:space="preserve">in </w:t>
      </w:r>
      <w:r>
        <w:t>each</w:t>
      </w:r>
      <w:r w:rsidRPr="00824921">
        <w:t xml:space="preserve"> thematic data flow</w:t>
      </w:r>
      <w:r>
        <w:t xml:space="preserve">. </w:t>
      </w:r>
    </w:p>
    <w:p w14:paraId="1E548CA8" w14:textId="77777777" w:rsidR="00BD6806" w:rsidRDefault="00BD6806" w:rsidP="00BD6806">
      <w:pPr>
        <w:jc w:val="both"/>
      </w:pPr>
      <w:r>
        <w:t xml:space="preserve">QA/QC procedures ensure that, when combined, data submitted via both data flows remain logic and coherent to the requirements of the industrial legislation. The EEA will then harvest all country data submission and aggregate them in a European-wide multi-year data set of industrial sites that can be used for analysis, publication and support of environmental programmes. </w:t>
      </w:r>
    </w:p>
    <w:p w14:paraId="2CA4BF81" w14:textId="77777777" w:rsidR="00BD6806" w:rsidRDefault="00BD6806" w:rsidP="00BD6806">
      <w:pPr>
        <w:jc w:val="both"/>
      </w:pPr>
      <w:r>
        <w:t xml:space="preserve">The EU Registry on Industrial Sites, which model was finalised and published in August 2018, is to be launched operationally during the first quarter of 2019, with the deadline for the first reporting (ref. year 2017) being June 2019. It is expected that the first pan European dataset based on the EU Registry will be available by the end of 2019. The thematic data model has been developed in 2018 and the first reporting deadline will be in 2020. </w:t>
      </w:r>
    </w:p>
    <w:p w14:paraId="475393BA" w14:textId="77777777" w:rsidR="00BD6806" w:rsidRDefault="00BD6806" w:rsidP="00251ECB">
      <w:pPr>
        <w:pStyle w:val="Heading3"/>
      </w:pPr>
      <w:bookmarkStart w:id="7" w:name="_Toc530838911"/>
      <w:proofErr w:type="spellStart"/>
      <w:r>
        <w:t>Floods</w:t>
      </w:r>
      <w:proofErr w:type="spellEnd"/>
      <w:r>
        <w:t xml:space="preserve"> Directive</w:t>
      </w:r>
      <w:bookmarkEnd w:id="7"/>
    </w:p>
    <w:p w14:paraId="6C571491" w14:textId="77777777" w:rsidR="00BD6806" w:rsidRDefault="00BD6806" w:rsidP="00BD6806">
      <w:pPr>
        <w:pStyle w:val="BodyText"/>
      </w:pPr>
      <w:r>
        <w:t xml:space="preserve">In the subgroup of the </w:t>
      </w:r>
      <w:r w:rsidRPr="00800708">
        <w:t>W</w:t>
      </w:r>
      <w:r>
        <w:t xml:space="preserve">orkgroup on the </w:t>
      </w:r>
      <w:r w:rsidRPr="00881F08">
        <w:rPr>
          <w:b/>
        </w:rPr>
        <w:t>Floods Directive</w:t>
      </w:r>
      <w:r w:rsidRPr="00800708">
        <w:t xml:space="preserve"> on </w:t>
      </w:r>
      <w:r>
        <w:t xml:space="preserve">the </w:t>
      </w:r>
      <w:r w:rsidRPr="00800708">
        <w:t xml:space="preserve">updating </w:t>
      </w:r>
      <w:r>
        <w:t xml:space="preserve">of </w:t>
      </w:r>
      <w:r w:rsidRPr="00800708">
        <w:t>reporting tools</w:t>
      </w:r>
      <w:r>
        <w:t xml:space="preserve"> it was proposed and agreed to use: </w:t>
      </w:r>
    </w:p>
    <w:p w14:paraId="63BD023F" w14:textId="77777777" w:rsidR="00BD6806" w:rsidRDefault="00BD6806" w:rsidP="00BD6806">
      <w:pPr>
        <w:pStyle w:val="ListParagraph"/>
        <w:numPr>
          <w:ilvl w:val="0"/>
          <w:numId w:val="41"/>
        </w:numPr>
        <w:spacing w:before="120"/>
      </w:pPr>
      <w:r>
        <w:t>the INSPIRE “</w:t>
      </w:r>
      <w:r w:rsidRPr="00800708">
        <w:t>Management Restriction Or Regulation Zone</w:t>
      </w:r>
      <w:r>
        <w:t xml:space="preserve">” to model the units of management; </w:t>
      </w:r>
    </w:p>
    <w:p w14:paraId="650C2997" w14:textId="77777777" w:rsidR="00BD6806" w:rsidRDefault="00BD6806" w:rsidP="00BD6806">
      <w:pPr>
        <w:pStyle w:val="ListParagraph"/>
        <w:numPr>
          <w:ilvl w:val="0"/>
          <w:numId w:val="41"/>
        </w:numPr>
        <w:spacing w:before="120"/>
      </w:pPr>
      <w:r>
        <w:lastRenderedPageBreak/>
        <w:t xml:space="preserve">the INSPIRE “Risk Zone” (subtype of </w:t>
      </w:r>
      <w:proofErr w:type="spellStart"/>
      <w:r>
        <w:t>AbstractRiskZone</w:t>
      </w:r>
      <w:proofErr w:type="spellEnd"/>
      <w:r>
        <w:t xml:space="preserve">) for the </w:t>
      </w:r>
      <w:r w:rsidRPr="00800708">
        <w:t>Areas with Potential Significant Flood Risk (APSFR)</w:t>
      </w:r>
      <w:r>
        <w:t xml:space="preserve">; </w:t>
      </w:r>
    </w:p>
    <w:p w14:paraId="1EA4659E" w14:textId="77777777" w:rsidR="00BD6806" w:rsidRDefault="00BD6806" w:rsidP="00BD6806">
      <w:pPr>
        <w:pStyle w:val="ListParagraph"/>
        <w:numPr>
          <w:ilvl w:val="0"/>
          <w:numId w:val="41"/>
        </w:numPr>
        <w:spacing w:before="120"/>
      </w:pPr>
      <w:r>
        <w:t xml:space="preserve">the INSPIRE “Hazard Area” (subtype of </w:t>
      </w:r>
      <w:proofErr w:type="spellStart"/>
      <w:r>
        <w:t>AbstractHazardArea</w:t>
      </w:r>
      <w:proofErr w:type="spellEnd"/>
      <w:r>
        <w:t xml:space="preserve">) for </w:t>
      </w:r>
      <w:proofErr w:type="spellStart"/>
      <w:r>
        <w:t>modeling</w:t>
      </w:r>
      <w:proofErr w:type="spellEnd"/>
      <w:r>
        <w:t xml:space="preserve"> the </w:t>
      </w:r>
      <w:r w:rsidRPr="001427AD">
        <w:t>Preliminary Flood Risk Assessment (PFRA)</w:t>
      </w:r>
      <w:r>
        <w:t>.</w:t>
      </w:r>
    </w:p>
    <w:p w14:paraId="23DB171F" w14:textId="77777777" w:rsidR="00BD6806" w:rsidRDefault="00BD6806" w:rsidP="00BD6806">
      <w:r>
        <w:t xml:space="preserve">The work on the model was finalised in the subgroup meeting of 23 October 2018. Since a considerable amount of Member States indicated that they prefer to use shapefiles for reporting spatial data, the reporting model will support a flat structure. For the modelling of the Areas of Potential Significant Flood Risk (APSFR) an extension to the relevant INSPIRE data specification is needed.     </w:t>
      </w:r>
    </w:p>
    <w:p w14:paraId="2712C6FF" w14:textId="77777777" w:rsidR="00BD6806" w:rsidRDefault="00BD6806" w:rsidP="00251ECB">
      <w:pPr>
        <w:pStyle w:val="Heading3"/>
      </w:pPr>
      <w:bookmarkStart w:id="8" w:name="_Toc530838912"/>
      <w:proofErr w:type="spellStart"/>
      <w:r w:rsidRPr="00881F08">
        <w:t>Environmental</w:t>
      </w:r>
      <w:proofErr w:type="spellEnd"/>
      <w:r w:rsidRPr="00881F08">
        <w:t xml:space="preserve"> Noise Directive</w:t>
      </w:r>
      <w:bookmarkEnd w:id="8"/>
    </w:p>
    <w:p w14:paraId="1668EA19" w14:textId="77777777" w:rsidR="00BD6806" w:rsidRDefault="00BD6806" w:rsidP="001E7FF1">
      <w:pPr>
        <w:jc w:val="both"/>
      </w:pPr>
      <w:r>
        <w:t xml:space="preserve">In the last </w:t>
      </w:r>
      <w:r w:rsidRPr="00696963">
        <w:t xml:space="preserve">NOISE REGULATORY COMMITTEE </w:t>
      </w:r>
      <w:r>
        <w:t>(25/09/2018) the progress on INSPIRE implementation for the priority eReporting use case in general and the NOISE Directive specifically was presented. An update of the high-level streamlining roadmap and future actions was presented and discussed:</w:t>
      </w:r>
    </w:p>
    <w:p w14:paraId="51E9832B" w14:textId="77777777" w:rsidR="00BD6806" w:rsidRPr="00BB626B" w:rsidRDefault="00BD6806" w:rsidP="00BD6806">
      <w:r w:rsidRPr="00BB626B">
        <w:rPr>
          <w:b/>
          <w:bCs/>
        </w:rPr>
        <w:t>Future Actions</w:t>
      </w:r>
    </w:p>
    <w:p w14:paraId="0659EA68" w14:textId="77777777" w:rsidR="00BD6806" w:rsidRPr="00881F08" w:rsidRDefault="00BD6806" w:rsidP="00BD6806">
      <w:pPr>
        <w:pStyle w:val="ListParagraph"/>
        <w:numPr>
          <w:ilvl w:val="0"/>
          <w:numId w:val="41"/>
        </w:numPr>
        <w:spacing w:before="120"/>
      </w:pPr>
      <w:r w:rsidRPr="00881F08">
        <w:t>Q3/18 – Q3/19: develop common reporting model and process aligned with Reportnet 3.0; address implementation gaps.</w:t>
      </w:r>
    </w:p>
    <w:p w14:paraId="42824CD5" w14:textId="77777777" w:rsidR="00BD6806" w:rsidRPr="00881F08" w:rsidRDefault="00BD6806" w:rsidP="00BD6806">
      <w:pPr>
        <w:pStyle w:val="ListParagraph"/>
        <w:numPr>
          <w:ilvl w:val="0"/>
          <w:numId w:val="41"/>
        </w:numPr>
        <w:spacing w:before="120"/>
      </w:pPr>
      <w:r w:rsidRPr="00881F08">
        <w:t>Q4/19 – Q4/20: common reporting model and process implementation by Member States (INSPIRE interoperability deadline in 2020)</w:t>
      </w:r>
    </w:p>
    <w:p w14:paraId="1BCA51EF" w14:textId="77777777" w:rsidR="00BD6806" w:rsidRPr="00881F08" w:rsidRDefault="00BD6806" w:rsidP="00BD6806">
      <w:pPr>
        <w:pStyle w:val="ListParagraph"/>
        <w:numPr>
          <w:ilvl w:val="0"/>
          <w:numId w:val="41"/>
        </w:numPr>
        <w:spacing w:before="120"/>
      </w:pPr>
      <w:r w:rsidRPr="00881F08">
        <w:t>2021: Test e-reporting model &amp; process (MS/EEA/ENV)</w:t>
      </w:r>
    </w:p>
    <w:p w14:paraId="3BB60D66" w14:textId="77777777" w:rsidR="00BD6806" w:rsidRPr="00881F08" w:rsidRDefault="00BD6806" w:rsidP="00BD6806">
      <w:pPr>
        <w:pStyle w:val="ListParagraph"/>
        <w:numPr>
          <w:ilvl w:val="0"/>
          <w:numId w:val="41"/>
        </w:numPr>
        <w:spacing w:before="120"/>
      </w:pPr>
      <w:r w:rsidRPr="00881F08">
        <w:t>2022: next NOISE reporting cycle - NOISE reporting and INSPIRE obligations aligned</w:t>
      </w:r>
    </w:p>
    <w:p w14:paraId="6E5A5C5C" w14:textId="740F43C8" w:rsidR="007F06E8" w:rsidRPr="008B7C0B" w:rsidRDefault="00CA22EC" w:rsidP="007F06E8">
      <w:pPr>
        <w:pStyle w:val="ListParagraph"/>
        <w:jc w:val="both"/>
        <w:rPr>
          <w:sz w:val="24"/>
          <w:szCs w:val="24"/>
        </w:rPr>
      </w:pPr>
      <w:r w:rsidRPr="007B6F5D">
        <w:rPr>
          <w:sz w:val="24"/>
          <w:szCs w:val="24"/>
        </w:rPr>
        <w:t xml:space="preserve"> </w:t>
      </w:r>
    </w:p>
    <w:p w14:paraId="31B08972" w14:textId="75C5BDE8" w:rsidR="009E21DF" w:rsidRPr="009E21DF" w:rsidRDefault="00C32D31" w:rsidP="00070D9E">
      <w:pPr>
        <w:pStyle w:val="Heading1"/>
      </w:pPr>
      <w:bookmarkStart w:id="9" w:name="_Toc530838913"/>
      <w:r>
        <w:t>Study on improving national environmental information and data harvesting (FC Action Plan actions 4 and 5)</w:t>
      </w:r>
      <w:r w:rsidR="001F58D7">
        <w:t xml:space="preserve"> (ENV)</w:t>
      </w:r>
      <w:bookmarkEnd w:id="9"/>
    </w:p>
    <w:p w14:paraId="35C2153C" w14:textId="77777777" w:rsidR="00D32968" w:rsidRPr="0089166D" w:rsidRDefault="0006492A" w:rsidP="00BD6806">
      <w:pPr>
        <w:jc w:val="both"/>
      </w:pPr>
      <w:r w:rsidRPr="0089166D">
        <w:t>This project</w:t>
      </w:r>
      <w:r w:rsidR="00BD6806" w:rsidRPr="0089166D">
        <w:t xml:space="preserve"> implements actions 4 and 5 of the Reporting F</w:t>
      </w:r>
      <w:r w:rsidRPr="0089166D">
        <w:t xml:space="preserve">itness Check Action Plan and </w:t>
      </w:r>
      <w:r w:rsidR="00BD6806" w:rsidRPr="0089166D">
        <w:t>is entering its decisive phase.</w:t>
      </w:r>
    </w:p>
    <w:p w14:paraId="3E5E5C8E" w14:textId="7056E7AA" w:rsidR="00BD6806" w:rsidRPr="0089166D" w:rsidRDefault="00BD6806" w:rsidP="00BD6806">
      <w:pPr>
        <w:jc w:val="both"/>
      </w:pPr>
      <w:r w:rsidRPr="0089166D">
        <w:t xml:space="preserve">The recent interviews to establish user needs were very helpful and we </w:t>
      </w:r>
      <w:r w:rsidR="0059171D" w:rsidRPr="0089166D">
        <w:t xml:space="preserve">use this opportunity to </w:t>
      </w:r>
      <w:r w:rsidRPr="0089166D">
        <w:t>tha</w:t>
      </w:r>
      <w:r w:rsidR="0059171D" w:rsidRPr="0089166D">
        <w:t xml:space="preserve">nk </w:t>
      </w:r>
      <w:r w:rsidRPr="0089166D">
        <w:t xml:space="preserve">colleagues </w:t>
      </w:r>
      <w:r w:rsidR="0059171D" w:rsidRPr="0089166D">
        <w:t xml:space="preserve">and participants to the workshop </w:t>
      </w:r>
      <w:r w:rsidRPr="0089166D">
        <w:t>for their input. In addition, the project is making pro</w:t>
      </w:r>
      <w:r w:rsidR="0059171D" w:rsidRPr="0089166D">
        <w:t xml:space="preserve">gress on the development of the </w:t>
      </w:r>
      <w:r w:rsidRPr="0089166D">
        <w:t xml:space="preserve">guidance and </w:t>
      </w:r>
      <w:r w:rsidR="0006492A" w:rsidRPr="0089166D">
        <w:t>the a</w:t>
      </w:r>
      <w:r w:rsidRPr="0089166D">
        <w:t>ssess</w:t>
      </w:r>
      <w:r w:rsidR="0006492A" w:rsidRPr="0089166D">
        <w:t>ment of</w:t>
      </w:r>
      <w:r w:rsidRPr="0089166D">
        <w:t xml:space="preserve"> the national information systems</w:t>
      </w:r>
      <w:r w:rsidR="0006492A" w:rsidRPr="0089166D">
        <w:t xml:space="preserve"> is being finalised</w:t>
      </w:r>
      <w:r w:rsidRPr="0089166D">
        <w:t xml:space="preserve">. </w:t>
      </w:r>
    </w:p>
    <w:p w14:paraId="300D52CD" w14:textId="01776337" w:rsidR="00BD6806" w:rsidRPr="0089166D" w:rsidRDefault="00BD6806" w:rsidP="00BD6806">
      <w:pPr>
        <w:jc w:val="both"/>
      </w:pPr>
      <w:r w:rsidRPr="0089166D">
        <w:t xml:space="preserve">The next Workshop with Member States will take place on </w:t>
      </w:r>
      <w:r w:rsidR="004F4CBE" w:rsidRPr="0089166D">
        <w:t>11</w:t>
      </w:r>
      <w:r w:rsidRPr="0089166D">
        <w:t xml:space="preserve"> and </w:t>
      </w:r>
      <w:r w:rsidR="004F4CBE" w:rsidRPr="0089166D">
        <w:t>12 December 2018</w:t>
      </w:r>
      <w:r w:rsidRPr="0089166D">
        <w:t xml:space="preserve"> </w:t>
      </w:r>
      <w:r w:rsidR="0059171D" w:rsidRPr="0089166D">
        <w:t xml:space="preserve">at </w:t>
      </w:r>
      <w:r w:rsidRPr="0089166D">
        <w:t xml:space="preserve">the </w:t>
      </w:r>
      <w:r w:rsidR="004F4CBE" w:rsidRPr="0089166D">
        <w:t xml:space="preserve">JRC </w:t>
      </w:r>
      <w:r w:rsidRPr="0089166D">
        <w:t xml:space="preserve">in </w:t>
      </w:r>
      <w:r w:rsidR="004F4CBE" w:rsidRPr="0089166D">
        <w:t>Ispra (IT).</w:t>
      </w:r>
      <w:r w:rsidR="0006492A" w:rsidRPr="0089166D">
        <w:t xml:space="preserve"> A first draft of the guidelines, initial demonstrators and a roadmap </w:t>
      </w:r>
      <w:r w:rsidR="0059171D" w:rsidRPr="0089166D">
        <w:t xml:space="preserve">for </w:t>
      </w:r>
      <w:r w:rsidR="0006492A" w:rsidRPr="0089166D">
        <w:t xml:space="preserve">further development will be delivered in the quarter of 2019. </w:t>
      </w:r>
    </w:p>
    <w:p w14:paraId="4244ED41" w14:textId="7339308D" w:rsidR="00C32D31" w:rsidRDefault="00C32D31" w:rsidP="00C32D31">
      <w:pPr>
        <w:pStyle w:val="Heading1"/>
      </w:pPr>
      <w:bookmarkStart w:id="10" w:name="_Toc530838914"/>
      <w:r>
        <w:lastRenderedPageBreak/>
        <w:t>Study of INSPIRE data sharing, access and use (Art. 17 and related provisions)</w:t>
      </w:r>
      <w:r w:rsidR="001F58D7">
        <w:t xml:space="preserve"> (ENV)</w:t>
      </w:r>
      <w:bookmarkEnd w:id="10"/>
    </w:p>
    <w:p w14:paraId="6E02750C" w14:textId="5FB6A5F3" w:rsidR="0006492A" w:rsidRPr="004819F3" w:rsidRDefault="00FF54C7" w:rsidP="00FF54C7">
      <w:pPr>
        <w:jc w:val="both"/>
      </w:pPr>
      <w:r>
        <w:t>To be completed.</w:t>
      </w:r>
    </w:p>
    <w:p w14:paraId="0C3F9B95" w14:textId="2AC03272" w:rsidR="00C32D31" w:rsidRPr="009E21DF" w:rsidRDefault="00D21695" w:rsidP="00C32D31">
      <w:pPr>
        <w:pStyle w:val="Heading1"/>
      </w:pPr>
      <w:bookmarkStart w:id="11" w:name="_Toc530838915"/>
      <w:r>
        <w:t>Copernicus – latest developments</w:t>
      </w:r>
      <w:r w:rsidR="001F58D7">
        <w:t xml:space="preserve"> (ENV)</w:t>
      </w:r>
      <w:bookmarkEnd w:id="11"/>
    </w:p>
    <w:p w14:paraId="308B1470" w14:textId="7A1B010F" w:rsidR="004819F3" w:rsidRPr="00FF54C7" w:rsidRDefault="00060993" w:rsidP="00FF54C7">
      <w:pPr>
        <w:jc w:val="both"/>
      </w:pPr>
      <w:r w:rsidRPr="00FF54C7">
        <w:t>To be completed.</w:t>
      </w:r>
    </w:p>
    <w:p w14:paraId="78A968F1" w14:textId="751212B1" w:rsidR="00D21695" w:rsidRPr="009E21DF" w:rsidRDefault="009F6400" w:rsidP="00D21695">
      <w:pPr>
        <w:pStyle w:val="Heading1"/>
      </w:pPr>
      <w:bookmarkStart w:id="12" w:name="_Toc530838916"/>
      <w:r>
        <w:t xml:space="preserve">INSPIRE Conference </w:t>
      </w:r>
      <w:r w:rsidR="00D21695">
        <w:t>2018</w:t>
      </w:r>
      <w:r w:rsidR="001F58D7">
        <w:t xml:space="preserve"> (ALL)</w:t>
      </w:r>
      <w:bookmarkEnd w:id="12"/>
    </w:p>
    <w:p w14:paraId="53C290EA" w14:textId="177A3D71" w:rsidR="009F6400" w:rsidRDefault="0089166D" w:rsidP="00014A8C">
      <w:pPr>
        <w:jc w:val="both"/>
      </w:pPr>
      <w:r>
        <w:t>The INSPIRE Conference 2016 “INSPIRE Users – Make it work together’ was co-organised together with Belgium and The Netherlands. It took place from 18-21 September 2018 in Antwerp. The conference was attended by over 750 participants from all levels of public administrations in the MS/EEA:EFTA and CAC, few outside Europe, the private sector, universities, European and International Organisations, several Commission Services (DG ENV, CNECT, ENER, MOVE, DIGIT, ESTAT, GROW, REGIO, RTD and AGRI) and the EEA</w:t>
      </w:r>
    </w:p>
    <w:p w14:paraId="22847495" w14:textId="7904A304" w:rsidR="00060993" w:rsidRPr="00F82CCF" w:rsidRDefault="00060993" w:rsidP="00060993">
      <w:pPr>
        <w:rPr>
          <w:lang w:val="en"/>
        </w:rPr>
      </w:pPr>
      <w:r w:rsidRPr="00F82CCF">
        <w:rPr>
          <w:lang w:val="en"/>
        </w:rPr>
        <w:t xml:space="preserve">In line with the scoping priorities presented in the </w:t>
      </w:r>
      <w:hyperlink r:id="rId12" w:history="1">
        <w:r w:rsidRPr="00F82CCF">
          <w:rPr>
            <w:rStyle w:val="Hyperlink"/>
            <w:lang w:val="en"/>
          </w:rPr>
          <w:t>This Conference</w:t>
        </w:r>
      </w:hyperlink>
      <w:r w:rsidRPr="00F82CCF">
        <w:rPr>
          <w:lang w:val="en"/>
        </w:rPr>
        <w:t xml:space="preserve"> section we </w:t>
      </w:r>
      <w:r>
        <w:rPr>
          <w:lang w:val="en"/>
        </w:rPr>
        <w:t>had</w:t>
      </w:r>
      <w:r w:rsidRPr="00F82CCF">
        <w:rPr>
          <w:lang w:val="en"/>
        </w:rPr>
        <w:t xml:space="preserve"> 3 strands for the conference: </w:t>
      </w:r>
    </w:p>
    <w:p w14:paraId="4E7931D3" w14:textId="77777777" w:rsidR="00060993" w:rsidRPr="00F82CCF" w:rsidRDefault="00060993" w:rsidP="00060993">
      <w:pPr>
        <w:ind w:left="360"/>
        <w:rPr>
          <w:lang w:val="en"/>
        </w:rPr>
      </w:pPr>
      <w:hyperlink r:id="rId13" w:anchor="menu1" w:history="1">
        <w:r w:rsidRPr="00F82CCF">
          <w:rPr>
            <w:rStyle w:val="Hyperlink"/>
            <w:lang w:val="en"/>
          </w:rPr>
          <w:t>1. Inspire the Users</w:t>
        </w:r>
      </w:hyperlink>
      <w:r w:rsidRPr="00F82CCF">
        <w:rPr>
          <w:lang w:val="en"/>
        </w:rPr>
        <w:t xml:space="preserve"> </w:t>
      </w:r>
    </w:p>
    <w:p w14:paraId="1A794040" w14:textId="77777777" w:rsidR="00060993" w:rsidRPr="00F82CCF" w:rsidRDefault="00060993" w:rsidP="00060993">
      <w:pPr>
        <w:ind w:left="360"/>
        <w:rPr>
          <w:lang w:val="en"/>
        </w:rPr>
      </w:pPr>
      <w:hyperlink r:id="rId14" w:anchor="menu2" w:history="1">
        <w:r w:rsidRPr="00F82CCF">
          <w:rPr>
            <w:rStyle w:val="Hyperlink"/>
            <w:lang w:val="en"/>
          </w:rPr>
          <w:t>2. Doing it Together </w:t>
        </w:r>
      </w:hyperlink>
      <w:r w:rsidRPr="00F82CCF">
        <w:rPr>
          <w:lang w:val="en"/>
        </w:rPr>
        <w:t xml:space="preserve"> </w:t>
      </w:r>
    </w:p>
    <w:p w14:paraId="38A28D80" w14:textId="77777777" w:rsidR="00060993" w:rsidRDefault="00060993" w:rsidP="00060993">
      <w:pPr>
        <w:ind w:left="360"/>
        <w:rPr>
          <w:lang w:val="en"/>
        </w:rPr>
      </w:pPr>
      <w:hyperlink r:id="rId15" w:anchor="menu3" w:history="1">
        <w:r w:rsidRPr="00F82CCF">
          <w:rPr>
            <w:rStyle w:val="Hyperlink"/>
            <w:lang w:val="en"/>
          </w:rPr>
          <w:t>3. Making it Work</w:t>
        </w:r>
      </w:hyperlink>
      <w:r w:rsidRPr="00F82CCF">
        <w:rPr>
          <w:lang w:val="en"/>
        </w:rPr>
        <w:t xml:space="preserve"> </w:t>
      </w:r>
    </w:p>
    <w:p w14:paraId="60D218DE" w14:textId="77777777" w:rsidR="00060993" w:rsidRDefault="00060993" w:rsidP="00060993">
      <w:r>
        <w:t>It was organised with 4 plenary sessions, 44 parallel sessions, 20 workshops training sessions, commercial presentations, technical exhibitions and side events.</w:t>
      </w:r>
    </w:p>
    <w:p w14:paraId="5C578733" w14:textId="77777777" w:rsidR="00060993" w:rsidRDefault="00060993" w:rsidP="00060993">
      <w:r w:rsidRPr="00B347EB">
        <w:t>In the</w:t>
      </w:r>
      <w:r>
        <w:rPr>
          <w:b/>
        </w:rPr>
        <w:t xml:space="preserve"> opening plenary </w:t>
      </w:r>
      <w:r>
        <w:t xml:space="preserve">chaired by DG ENV Director Aurel </w:t>
      </w:r>
      <w:proofErr w:type="spellStart"/>
      <w:r>
        <w:t>Ciobanu-Dordea</w:t>
      </w:r>
      <w:proofErr w:type="spellEnd"/>
      <w:r>
        <w:t xml:space="preserve">, the BE Federal Minister Steven </w:t>
      </w:r>
      <w:proofErr w:type="spellStart"/>
      <w:r>
        <w:t>Vandeput</w:t>
      </w:r>
      <w:proofErr w:type="spellEnd"/>
      <w:r>
        <w:t xml:space="preserve">, emphasised the importance of INSPIRE for a wide range of policies, environmental and beyond.  Max  </w:t>
      </w:r>
      <w:proofErr w:type="spellStart"/>
      <w:r>
        <w:t>Strottman</w:t>
      </w:r>
      <w:proofErr w:type="spellEnd"/>
      <w:r>
        <w:t xml:space="preserve"> of the VP Ansip cabinet, delivered a speech on the digital transition of society, highlighting several issues addressed by the Digital Single Market (DSM)  initiative. He emphasised the importance of spatial information and the INSPIRE Directive as an enabler in line with the EU DSM and Interoperability Framework and Strategy, EIF/EIS and it’s importance in the context of the proposed recast of Re-use of Public Information, PSI directive . Other keynotes illustrated its international, global relevance in the context of the SDG’s and the importance to act on local issues to protect the environment, making use of historical and monitoring spatial information. DG ENV Director Aurel </w:t>
      </w:r>
      <w:proofErr w:type="spellStart"/>
      <w:r>
        <w:t>Ciobanu-Dordea</w:t>
      </w:r>
      <w:proofErr w:type="spellEnd"/>
      <w:r>
        <w:t xml:space="preserve"> introduced the conference scope and its focus on applications and collaboration at both governmental and technical level. He noted the increased use and references to INSPIRE in current and future EU legislation and initiatives. He emphasised the need for INSPIRE to deliver as the expectations are rising.</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11"/>
        <w:gridCol w:w="5476"/>
        <w:gridCol w:w="1749"/>
      </w:tblGrid>
      <w:tr w:rsidR="00060993" w:rsidRPr="00FA75E0" w14:paraId="2858F2D2" w14:textId="77777777" w:rsidTr="001E0159">
        <w:tc>
          <w:tcPr>
            <w:tcW w:w="0" w:type="auto"/>
            <w:gridSpan w:val="3"/>
            <w:shd w:val="clear" w:color="auto" w:fill="auto"/>
            <w:tcMar>
              <w:top w:w="0" w:type="dxa"/>
              <w:left w:w="0" w:type="dxa"/>
              <w:bottom w:w="0" w:type="dxa"/>
              <w:right w:w="0" w:type="dxa"/>
            </w:tcMar>
            <w:vAlign w:val="center"/>
            <w:hideMark/>
          </w:tcPr>
          <w:p w14:paraId="590B7A20" w14:textId="77777777" w:rsidR="00060993" w:rsidRPr="00FA75E0" w:rsidRDefault="00060993" w:rsidP="001E0159">
            <w:hyperlink r:id="rId16" w:tgtFrame="_blank" w:history="1">
              <w:r w:rsidRPr="00FA75E0">
                <w:rPr>
                  <w:rStyle w:val="Hyperlink"/>
                </w:rPr>
                <w:t>Watch Plenary Video</w:t>
              </w:r>
            </w:hyperlink>
          </w:p>
        </w:tc>
      </w:tr>
      <w:tr w:rsidR="00060993" w:rsidRPr="00FA75E0" w14:paraId="13F5EEEC" w14:textId="77777777" w:rsidTr="001E0159">
        <w:tc>
          <w:tcPr>
            <w:tcW w:w="0" w:type="auto"/>
            <w:shd w:val="clear" w:color="auto" w:fill="auto"/>
            <w:tcMar>
              <w:top w:w="0" w:type="dxa"/>
              <w:left w:w="0" w:type="dxa"/>
              <w:bottom w:w="0" w:type="dxa"/>
              <w:right w:w="0" w:type="dxa"/>
            </w:tcMar>
            <w:vAlign w:val="center"/>
            <w:hideMark/>
          </w:tcPr>
          <w:p w14:paraId="776829EB" w14:textId="77777777" w:rsidR="00060993" w:rsidRPr="00FA75E0" w:rsidRDefault="00060993" w:rsidP="001E0159">
            <w:pPr>
              <w:jc w:val="center"/>
            </w:pPr>
            <w:r w:rsidRPr="00FA75E0">
              <w:t xml:space="preserve">Maximilian </w:t>
            </w:r>
            <w:proofErr w:type="spellStart"/>
            <w:r w:rsidRPr="00FA75E0">
              <w:t>Strotmann</w:t>
            </w:r>
            <w:proofErr w:type="spellEnd"/>
          </w:p>
        </w:tc>
        <w:tc>
          <w:tcPr>
            <w:tcW w:w="0" w:type="auto"/>
            <w:shd w:val="clear" w:color="auto" w:fill="auto"/>
            <w:tcMar>
              <w:top w:w="0" w:type="dxa"/>
              <w:left w:w="0" w:type="dxa"/>
              <w:bottom w:w="0" w:type="dxa"/>
              <w:right w:w="0" w:type="dxa"/>
            </w:tcMar>
            <w:vAlign w:val="center"/>
            <w:hideMark/>
          </w:tcPr>
          <w:p w14:paraId="721D0F15" w14:textId="77777777" w:rsidR="00060993" w:rsidRPr="00FA75E0" w:rsidRDefault="00060993" w:rsidP="001E0159">
            <w:pPr>
              <w:jc w:val="center"/>
            </w:pPr>
            <w:hyperlink r:id="rId17" w:tgtFrame="_blank" w:history="1">
              <w:r w:rsidRPr="00FA75E0">
                <w:rPr>
                  <w:rStyle w:val="Hyperlink"/>
                </w:rPr>
                <w:t>Member of Cabinet, Vice-President Andrus Ansip, European Commission</w:t>
              </w:r>
            </w:hyperlink>
          </w:p>
        </w:tc>
        <w:tc>
          <w:tcPr>
            <w:tcW w:w="0" w:type="auto"/>
            <w:shd w:val="clear" w:color="auto" w:fill="auto"/>
            <w:tcMar>
              <w:top w:w="0" w:type="dxa"/>
              <w:left w:w="0" w:type="dxa"/>
              <w:bottom w:w="0" w:type="dxa"/>
              <w:right w:w="0" w:type="dxa"/>
            </w:tcMar>
            <w:vAlign w:val="center"/>
            <w:hideMark/>
          </w:tcPr>
          <w:p w14:paraId="5FD89C6D" w14:textId="77777777" w:rsidR="00060993" w:rsidRPr="00FA75E0" w:rsidRDefault="00060993" w:rsidP="001E0159"/>
        </w:tc>
      </w:tr>
      <w:tr w:rsidR="00060993" w:rsidRPr="00FA75E0" w14:paraId="38B14113" w14:textId="77777777" w:rsidTr="001E0159">
        <w:tc>
          <w:tcPr>
            <w:tcW w:w="0" w:type="auto"/>
            <w:shd w:val="clear" w:color="auto" w:fill="auto"/>
            <w:tcMar>
              <w:top w:w="0" w:type="dxa"/>
              <w:left w:w="0" w:type="dxa"/>
              <w:bottom w:w="0" w:type="dxa"/>
              <w:right w:w="0" w:type="dxa"/>
            </w:tcMar>
            <w:vAlign w:val="center"/>
            <w:hideMark/>
          </w:tcPr>
          <w:p w14:paraId="5CDB87BC" w14:textId="77777777" w:rsidR="00060993" w:rsidRPr="00FA75E0" w:rsidRDefault="00060993" w:rsidP="001E0159">
            <w:pPr>
              <w:jc w:val="center"/>
            </w:pPr>
            <w:r w:rsidRPr="00FA75E0">
              <w:t xml:space="preserve">Aurel </w:t>
            </w:r>
            <w:proofErr w:type="spellStart"/>
            <w:r w:rsidRPr="00FA75E0">
              <w:t>Ciobanu-Dordea</w:t>
            </w:r>
            <w:proofErr w:type="spellEnd"/>
          </w:p>
        </w:tc>
        <w:tc>
          <w:tcPr>
            <w:tcW w:w="0" w:type="auto"/>
            <w:shd w:val="clear" w:color="auto" w:fill="auto"/>
            <w:tcMar>
              <w:top w:w="0" w:type="dxa"/>
              <w:left w:w="0" w:type="dxa"/>
              <w:bottom w:w="0" w:type="dxa"/>
              <w:right w:w="0" w:type="dxa"/>
            </w:tcMar>
            <w:vAlign w:val="center"/>
            <w:hideMark/>
          </w:tcPr>
          <w:p w14:paraId="6CF31362" w14:textId="77777777" w:rsidR="00060993" w:rsidRPr="00FA75E0" w:rsidRDefault="00060993" w:rsidP="001E0159">
            <w:pPr>
              <w:jc w:val="center"/>
            </w:pPr>
            <w:hyperlink r:id="rId18" w:tgtFrame="_blank" w:history="1">
              <w:r w:rsidRPr="00FA75E0">
                <w:rPr>
                  <w:rStyle w:val="Hyperlink"/>
                </w:rPr>
                <w:t>Director in the Directorate-General Environment, European Commission</w:t>
              </w:r>
            </w:hyperlink>
          </w:p>
        </w:tc>
        <w:tc>
          <w:tcPr>
            <w:tcW w:w="0" w:type="auto"/>
            <w:shd w:val="clear" w:color="auto" w:fill="auto"/>
            <w:tcMar>
              <w:top w:w="0" w:type="dxa"/>
              <w:left w:w="0" w:type="dxa"/>
              <w:bottom w:w="0" w:type="dxa"/>
              <w:right w:w="0" w:type="dxa"/>
            </w:tcMar>
            <w:vAlign w:val="center"/>
            <w:hideMark/>
          </w:tcPr>
          <w:p w14:paraId="443B7982" w14:textId="77777777" w:rsidR="00060993" w:rsidRPr="00FA75E0" w:rsidRDefault="00060993" w:rsidP="001E0159"/>
        </w:tc>
      </w:tr>
      <w:tr w:rsidR="00060993" w:rsidRPr="00FA75E0" w14:paraId="0519C04E" w14:textId="77777777" w:rsidTr="001E0159">
        <w:tc>
          <w:tcPr>
            <w:tcW w:w="0" w:type="auto"/>
            <w:shd w:val="clear" w:color="auto" w:fill="auto"/>
            <w:tcMar>
              <w:top w:w="0" w:type="dxa"/>
              <w:left w:w="0" w:type="dxa"/>
              <w:bottom w:w="0" w:type="dxa"/>
              <w:right w:w="0" w:type="dxa"/>
            </w:tcMar>
            <w:vAlign w:val="center"/>
            <w:hideMark/>
          </w:tcPr>
          <w:p w14:paraId="031A4F5F" w14:textId="77777777" w:rsidR="00060993" w:rsidRPr="00FA75E0" w:rsidRDefault="00060993" w:rsidP="001E0159">
            <w:pPr>
              <w:jc w:val="center"/>
            </w:pPr>
            <w:proofErr w:type="spellStart"/>
            <w:r w:rsidRPr="00FA75E0">
              <w:t>Piero</w:t>
            </w:r>
            <w:proofErr w:type="spellEnd"/>
            <w:r w:rsidRPr="00FA75E0">
              <w:t xml:space="preserve"> </w:t>
            </w:r>
            <w:proofErr w:type="spellStart"/>
            <w:r w:rsidRPr="00FA75E0">
              <w:t>Bruni</w:t>
            </w:r>
            <w:proofErr w:type="spellEnd"/>
          </w:p>
        </w:tc>
        <w:tc>
          <w:tcPr>
            <w:tcW w:w="0" w:type="auto"/>
            <w:shd w:val="clear" w:color="auto" w:fill="auto"/>
            <w:tcMar>
              <w:top w:w="0" w:type="dxa"/>
              <w:left w:w="0" w:type="dxa"/>
              <w:bottom w:w="0" w:type="dxa"/>
              <w:right w:w="0" w:type="dxa"/>
            </w:tcMar>
            <w:vAlign w:val="center"/>
            <w:hideMark/>
          </w:tcPr>
          <w:p w14:paraId="23639E58" w14:textId="77777777" w:rsidR="00060993" w:rsidRPr="00060993" w:rsidRDefault="00060993" w:rsidP="001E0159">
            <w:pPr>
              <w:jc w:val="center"/>
              <w:rPr>
                <w:lang w:val="it-IT"/>
              </w:rPr>
            </w:pPr>
            <w:hyperlink r:id="rId19" w:tgtFrame="_blank" w:history="1">
              <w:proofErr w:type="spellStart"/>
              <w:r w:rsidRPr="00060993">
                <w:rPr>
                  <w:rStyle w:val="Hyperlink"/>
                  <w:lang w:val="it-IT"/>
                </w:rPr>
                <w:t>President</w:t>
              </w:r>
              <w:proofErr w:type="spellEnd"/>
              <w:r w:rsidRPr="00060993">
                <w:rPr>
                  <w:rStyle w:val="Hyperlink"/>
                  <w:lang w:val="it-IT"/>
                </w:rPr>
                <w:t xml:space="preserve"> of the Associazione Lago di Bolsena </w:t>
              </w:r>
            </w:hyperlink>
          </w:p>
        </w:tc>
        <w:tc>
          <w:tcPr>
            <w:tcW w:w="0" w:type="auto"/>
            <w:shd w:val="clear" w:color="auto" w:fill="auto"/>
            <w:tcMar>
              <w:top w:w="0" w:type="dxa"/>
              <w:left w:w="0" w:type="dxa"/>
              <w:bottom w:w="0" w:type="dxa"/>
              <w:right w:w="0" w:type="dxa"/>
            </w:tcMar>
            <w:vAlign w:val="center"/>
            <w:hideMark/>
          </w:tcPr>
          <w:p w14:paraId="3FBE5D9A" w14:textId="77777777" w:rsidR="00060993" w:rsidRPr="00FA75E0" w:rsidRDefault="00060993" w:rsidP="001E0159">
            <w:pPr>
              <w:jc w:val="center"/>
            </w:pPr>
            <w:r w:rsidRPr="00FA75E0">
              <w:rPr>
                <w:noProof/>
              </w:rPr>
              <w:drawing>
                <wp:inline distT="0" distB="0" distL="0" distR="0" wp14:anchorId="5F69A200" wp14:editId="7278B077">
                  <wp:extent cx="152400" cy="152400"/>
                  <wp:effectExtent l="0" t="0" r="0" b="0"/>
                  <wp:docPr id="6" name="Picture 6"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1" w:tgtFrame="_blank" w:tooltip="pdfen-piero_bruni_presentazione_inspire.pdf" w:history="1">
              <w:r w:rsidRPr="00FA75E0">
                <w:rPr>
                  <w:rStyle w:val="Hyperlink"/>
                </w:rPr>
                <w:t>View Presentation</w:t>
              </w:r>
            </w:hyperlink>
          </w:p>
        </w:tc>
      </w:tr>
      <w:tr w:rsidR="00060993" w:rsidRPr="00FA75E0" w14:paraId="02483FA9" w14:textId="77777777" w:rsidTr="001E0159">
        <w:tc>
          <w:tcPr>
            <w:tcW w:w="0" w:type="auto"/>
            <w:shd w:val="clear" w:color="auto" w:fill="auto"/>
            <w:tcMar>
              <w:top w:w="0" w:type="dxa"/>
              <w:left w:w="0" w:type="dxa"/>
              <w:bottom w:w="0" w:type="dxa"/>
              <w:right w:w="0" w:type="dxa"/>
            </w:tcMar>
            <w:vAlign w:val="center"/>
            <w:hideMark/>
          </w:tcPr>
          <w:p w14:paraId="47F31E44" w14:textId="77777777" w:rsidR="00060993" w:rsidRPr="00FA75E0" w:rsidRDefault="00060993" w:rsidP="001E0159">
            <w:pPr>
              <w:jc w:val="center"/>
            </w:pPr>
            <w:r w:rsidRPr="00FA75E0">
              <w:t xml:space="preserve">Mrs. </w:t>
            </w:r>
            <w:proofErr w:type="spellStart"/>
            <w:r w:rsidRPr="00FA75E0">
              <w:t>Dorine</w:t>
            </w:r>
            <w:proofErr w:type="spellEnd"/>
            <w:r w:rsidRPr="00FA75E0">
              <w:t xml:space="preserve"> </w:t>
            </w:r>
            <w:proofErr w:type="spellStart"/>
            <w:r w:rsidRPr="00FA75E0">
              <w:t>Burmanje</w:t>
            </w:r>
            <w:proofErr w:type="spellEnd"/>
          </w:p>
        </w:tc>
        <w:tc>
          <w:tcPr>
            <w:tcW w:w="0" w:type="auto"/>
            <w:shd w:val="clear" w:color="auto" w:fill="auto"/>
            <w:tcMar>
              <w:top w:w="0" w:type="dxa"/>
              <w:left w:w="0" w:type="dxa"/>
              <w:bottom w:w="0" w:type="dxa"/>
              <w:right w:w="0" w:type="dxa"/>
            </w:tcMar>
            <w:vAlign w:val="center"/>
            <w:hideMark/>
          </w:tcPr>
          <w:p w14:paraId="54DCFDCE" w14:textId="77777777" w:rsidR="00060993" w:rsidRPr="00FA75E0" w:rsidRDefault="00060993" w:rsidP="001E0159">
            <w:pPr>
              <w:jc w:val="center"/>
            </w:pPr>
            <w:hyperlink r:id="rId22" w:tgtFrame="_blank" w:history="1">
              <w:r w:rsidRPr="00FA75E0">
                <w:rPr>
                  <w:rStyle w:val="Hyperlink"/>
                </w:rPr>
                <w:t xml:space="preserve">CEO Netherlands' Cadastre, Land Registry and Mapping Agency </w:t>
              </w:r>
            </w:hyperlink>
          </w:p>
        </w:tc>
        <w:tc>
          <w:tcPr>
            <w:tcW w:w="0" w:type="auto"/>
            <w:shd w:val="clear" w:color="auto" w:fill="auto"/>
            <w:tcMar>
              <w:top w:w="0" w:type="dxa"/>
              <w:left w:w="0" w:type="dxa"/>
              <w:bottom w:w="0" w:type="dxa"/>
              <w:right w:w="0" w:type="dxa"/>
            </w:tcMar>
            <w:vAlign w:val="center"/>
            <w:hideMark/>
          </w:tcPr>
          <w:p w14:paraId="3D019F47" w14:textId="77777777" w:rsidR="00060993" w:rsidRPr="00FA75E0" w:rsidRDefault="00060993" w:rsidP="001E0159">
            <w:pPr>
              <w:jc w:val="center"/>
            </w:pPr>
            <w:r w:rsidRPr="00FA75E0">
              <w:rPr>
                <w:noProof/>
              </w:rPr>
              <w:drawing>
                <wp:inline distT="0" distB="0" distL="0" distR="0" wp14:anchorId="1B16B699" wp14:editId="5167DEAD">
                  <wp:extent cx="152400" cy="152400"/>
                  <wp:effectExtent l="0" t="0" r="0" b="0"/>
                  <wp:docPr id="5" name="Picture 5"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3" w:tgtFrame="_blank" w:tooltip="pdfen-slides_dorine_burmanje.pdf" w:history="1">
              <w:r w:rsidRPr="00FA75E0">
                <w:rPr>
                  <w:rStyle w:val="Hyperlink"/>
                </w:rPr>
                <w:t>View Presentation</w:t>
              </w:r>
            </w:hyperlink>
          </w:p>
        </w:tc>
      </w:tr>
      <w:tr w:rsidR="00060993" w:rsidRPr="00FA75E0" w14:paraId="51D9C974" w14:textId="77777777" w:rsidTr="001E0159">
        <w:tc>
          <w:tcPr>
            <w:tcW w:w="0" w:type="auto"/>
            <w:shd w:val="clear" w:color="auto" w:fill="auto"/>
            <w:tcMar>
              <w:top w:w="0" w:type="dxa"/>
              <w:left w:w="0" w:type="dxa"/>
              <w:bottom w:w="0" w:type="dxa"/>
              <w:right w:w="0" w:type="dxa"/>
            </w:tcMar>
            <w:vAlign w:val="center"/>
            <w:hideMark/>
          </w:tcPr>
          <w:p w14:paraId="28BEFA35" w14:textId="77777777" w:rsidR="00060993" w:rsidRPr="00FA75E0" w:rsidRDefault="00060993" w:rsidP="001E0159">
            <w:pPr>
              <w:jc w:val="center"/>
            </w:pPr>
            <w:r w:rsidRPr="00FA75E0">
              <w:t xml:space="preserve">Steven </w:t>
            </w:r>
            <w:proofErr w:type="spellStart"/>
            <w:r w:rsidRPr="00FA75E0">
              <w:t>Vandeput</w:t>
            </w:r>
            <w:proofErr w:type="spellEnd"/>
          </w:p>
        </w:tc>
        <w:tc>
          <w:tcPr>
            <w:tcW w:w="0" w:type="auto"/>
            <w:shd w:val="clear" w:color="auto" w:fill="auto"/>
            <w:tcMar>
              <w:top w:w="0" w:type="dxa"/>
              <w:left w:w="0" w:type="dxa"/>
              <w:bottom w:w="0" w:type="dxa"/>
              <w:right w:w="0" w:type="dxa"/>
            </w:tcMar>
            <w:vAlign w:val="center"/>
            <w:hideMark/>
          </w:tcPr>
          <w:p w14:paraId="4191857E" w14:textId="77777777" w:rsidR="00060993" w:rsidRPr="00FA75E0" w:rsidRDefault="00060993" w:rsidP="001E0159">
            <w:pPr>
              <w:jc w:val="center"/>
            </w:pPr>
            <w:hyperlink r:id="rId24" w:tgtFrame="_blank" w:history="1">
              <w:r w:rsidRPr="00FA75E0">
                <w:rPr>
                  <w:rStyle w:val="Hyperlink"/>
                </w:rPr>
                <w:t xml:space="preserve">Minister of Defence of Belgium </w:t>
              </w:r>
            </w:hyperlink>
          </w:p>
        </w:tc>
        <w:tc>
          <w:tcPr>
            <w:tcW w:w="0" w:type="auto"/>
            <w:shd w:val="clear" w:color="auto" w:fill="auto"/>
            <w:vAlign w:val="center"/>
            <w:hideMark/>
          </w:tcPr>
          <w:p w14:paraId="06BB1323" w14:textId="77777777" w:rsidR="00060993" w:rsidRPr="00FA75E0" w:rsidRDefault="00060993" w:rsidP="001E0159"/>
        </w:tc>
      </w:tr>
    </w:tbl>
    <w:p w14:paraId="41EED959" w14:textId="77777777" w:rsidR="00060993" w:rsidRDefault="00060993" w:rsidP="00060993"/>
    <w:p w14:paraId="7A05644E" w14:textId="77777777" w:rsidR="00060993" w:rsidRDefault="00060993" w:rsidP="00060993">
      <w:pPr>
        <w:rPr>
          <w:lang w:val="en"/>
        </w:rPr>
      </w:pPr>
      <w:r>
        <w:t xml:space="preserve">The </w:t>
      </w:r>
      <w:r w:rsidRPr="00B347EB">
        <w:rPr>
          <w:b/>
        </w:rPr>
        <w:t xml:space="preserve">plenary on </w:t>
      </w:r>
      <w:r>
        <w:rPr>
          <w:b/>
        </w:rPr>
        <w:t>“</w:t>
      </w:r>
      <w:r w:rsidRPr="00FA75E0">
        <w:rPr>
          <w:b/>
          <w:lang w:val="en"/>
        </w:rPr>
        <w:t>The transition to a Green Economy and INSPIRE</w:t>
      </w:r>
      <w:r>
        <w:rPr>
          <w:b/>
          <w:lang w:val="en"/>
        </w:rPr>
        <w:t xml:space="preserve">” </w:t>
      </w:r>
      <w:r w:rsidRPr="00FA75E0">
        <w:rPr>
          <w:lang w:val="en"/>
        </w:rPr>
        <w:t xml:space="preserve">was </w:t>
      </w:r>
      <w:r>
        <w:rPr>
          <w:lang w:val="en"/>
        </w:rPr>
        <w:t xml:space="preserve">chaired and moderated by </w:t>
      </w:r>
      <w:r w:rsidRPr="00FA75E0">
        <w:t xml:space="preserve">Hans </w:t>
      </w:r>
      <w:proofErr w:type="spellStart"/>
      <w:r w:rsidRPr="00FA75E0">
        <w:t>Bruyninckx</w:t>
      </w:r>
      <w:proofErr w:type="spellEnd"/>
      <w:r>
        <w:t xml:space="preserve">, </w:t>
      </w:r>
      <w:hyperlink r:id="rId25" w:history="1">
        <w:r w:rsidRPr="00FA75E0">
          <w:rPr>
            <w:rStyle w:val="Hyperlink"/>
          </w:rPr>
          <w:t>Executive Director of the European Environment Agency</w:t>
        </w:r>
      </w:hyperlink>
      <w:r>
        <w:rPr>
          <w:lang w:val="en"/>
        </w:rPr>
        <w:t xml:space="preserve">.  </w:t>
      </w:r>
    </w:p>
    <w:p w14:paraId="3BE5F6FA" w14:textId="77777777" w:rsidR="00060993" w:rsidRDefault="00060993" w:rsidP="00060993">
      <w:pPr>
        <w:rPr>
          <w:lang w:val="en"/>
        </w:rPr>
      </w:pPr>
    </w:p>
    <w:p w14:paraId="0040AB38" w14:textId="77777777" w:rsidR="00060993" w:rsidRDefault="00060993" w:rsidP="00060993">
      <w:pPr>
        <w:rPr>
          <w:lang w:val="en"/>
        </w:rPr>
      </w:pPr>
      <w:r>
        <w:rPr>
          <w:noProof/>
        </w:rPr>
        <w:drawing>
          <wp:anchor distT="0" distB="0" distL="114300" distR="114300" simplePos="0" relativeHeight="251663872" behindDoc="0" locked="0" layoutInCell="1" allowOverlap="1" wp14:anchorId="18D67D8C" wp14:editId="779B3082">
            <wp:simplePos x="0" y="0"/>
            <wp:positionH relativeFrom="column">
              <wp:posOffset>9525</wp:posOffset>
            </wp:positionH>
            <wp:positionV relativeFrom="paragraph">
              <wp:posOffset>16510</wp:posOffset>
            </wp:positionV>
            <wp:extent cx="3286125" cy="2193290"/>
            <wp:effectExtent l="0" t="0" r="9525" b="0"/>
            <wp:wrapSquare wrapText="r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86125" cy="2193290"/>
                    </a:xfrm>
                    <a:prstGeom prst="rect">
                      <a:avLst/>
                    </a:prstGeom>
                  </pic:spPr>
                </pic:pic>
              </a:graphicData>
            </a:graphic>
            <wp14:sizeRelH relativeFrom="margin">
              <wp14:pctWidth>0</wp14:pctWidth>
            </wp14:sizeRelH>
            <wp14:sizeRelV relativeFrom="margin">
              <wp14:pctHeight>0</wp14:pctHeight>
            </wp14:sizeRelV>
          </wp:anchor>
        </w:drawing>
      </w:r>
    </w:p>
    <w:p w14:paraId="4BF52104" w14:textId="77777777" w:rsidR="00060993" w:rsidRDefault="00060993" w:rsidP="00060993">
      <w:pPr>
        <w:rPr>
          <w:lang w:val="en"/>
        </w:rPr>
      </w:pPr>
    </w:p>
    <w:p w14:paraId="16006D99" w14:textId="77777777" w:rsidR="00060993" w:rsidRDefault="00060993" w:rsidP="00060993">
      <w:pPr>
        <w:rPr>
          <w:lang w:val="en"/>
        </w:rPr>
      </w:pPr>
      <w:r>
        <w:rPr>
          <w:lang w:val="en"/>
        </w:rPr>
        <w:t>He illustrated the importance of spatial information from an ecosystem perspective, underpinned by food - , energy - , urban - and mobility</w:t>
      </w:r>
      <w:r w:rsidRPr="00E96314">
        <w:rPr>
          <w:lang w:val="en"/>
        </w:rPr>
        <w:t xml:space="preserve"> </w:t>
      </w:r>
      <w:r>
        <w:rPr>
          <w:lang w:val="en"/>
        </w:rPr>
        <w:t>socio-technical systems. Several examples were given on air quality, urban sprawl, near-real time monitoring etc.</w:t>
      </w:r>
    </w:p>
    <w:p w14:paraId="297951F6" w14:textId="77777777" w:rsidR="00060993" w:rsidRDefault="00060993" w:rsidP="00060993">
      <w:pPr>
        <w:rPr>
          <w:lang w:val="en"/>
        </w:rPr>
      </w:pPr>
      <w:r>
        <w:rPr>
          <w:noProof/>
        </w:rPr>
        <w:lastRenderedPageBreak/>
        <w:drawing>
          <wp:anchor distT="0" distB="0" distL="114300" distR="114300" simplePos="0" relativeHeight="251665920" behindDoc="0" locked="0" layoutInCell="1" allowOverlap="1" wp14:anchorId="17A0E477" wp14:editId="126958AA">
            <wp:simplePos x="0" y="0"/>
            <wp:positionH relativeFrom="column">
              <wp:posOffset>0</wp:posOffset>
            </wp:positionH>
            <wp:positionV relativeFrom="paragraph">
              <wp:posOffset>-318135</wp:posOffset>
            </wp:positionV>
            <wp:extent cx="3686175" cy="2540635"/>
            <wp:effectExtent l="0" t="0" r="9525" b="0"/>
            <wp:wrapSquare wrapText="r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86175" cy="2540635"/>
                    </a:xfrm>
                    <a:prstGeom prst="rect">
                      <a:avLst/>
                    </a:prstGeom>
                  </pic:spPr>
                </pic:pic>
              </a:graphicData>
            </a:graphic>
            <wp14:sizeRelH relativeFrom="margin">
              <wp14:pctWidth>0</wp14:pctWidth>
            </wp14:sizeRelH>
            <wp14:sizeRelV relativeFrom="margin">
              <wp14:pctHeight>0</wp14:pctHeight>
            </wp14:sizeRelV>
          </wp:anchor>
        </w:drawing>
      </w:r>
    </w:p>
    <w:p w14:paraId="2E4A19DE" w14:textId="77777777" w:rsidR="00060993" w:rsidRDefault="00060993" w:rsidP="00060993">
      <w:pPr>
        <w:rPr>
          <w:lang w:val="en"/>
        </w:rPr>
      </w:pPr>
      <w:r>
        <w:rPr>
          <w:lang w:val="en"/>
        </w:rPr>
        <w:t>He positioned INSPIRE as an infrastructure which potentially underpins core ‘Knowledge management’ EEA tasks for which monitoring data is required</w:t>
      </w:r>
      <w:r>
        <w:rPr>
          <w:noProof/>
        </w:rPr>
        <w:t xml:space="preserve"> </w:t>
      </w:r>
    </w:p>
    <w:p w14:paraId="6BCF28C5" w14:textId="77777777" w:rsidR="00060993" w:rsidRDefault="00060993" w:rsidP="00060993">
      <w:pPr>
        <w:rPr>
          <w:lang w:val="en"/>
        </w:rPr>
      </w:pPr>
    </w:p>
    <w:p w14:paraId="055C0694" w14:textId="77777777" w:rsidR="00060993" w:rsidRDefault="00060993" w:rsidP="00060993">
      <w:pPr>
        <w:rPr>
          <w:lang w:val="en"/>
        </w:rPr>
      </w:pPr>
    </w:p>
    <w:p w14:paraId="45DBF7EB" w14:textId="7A2D504B" w:rsidR="00060993" w:rsidRDefault="00060993" w:rsidP="00060993">
      <w:pPr>
        <w:rPr>
          <w:lang w:val="en"/>
        </w:rPr>
      </w:pPr>
      <w:r>
        <w:rPr>
          <w:noProof/>
        </w:rPr>
        <w:drawing>
          <wp:anchor distT="0" distB="0" distL="114300" distR="114300" simplePos="0" relativeHeight="251664896" behindDoc="0" locked="0" layoutInCell="1" allowOverlap="1" wp14:anchorId="6E7B2468" wp14:editId="0530A1E5">
            <wp:simplePos x="0" y="0"/>
            <wp:positionH relativeFrom="column">
              <wp:posOffset>0</wp:posOffset>
            </wp:positionH>
            <wp:positionV relativeFrom="paragraph">
              <wp:posOffset>177165</wp:posOffset>
            </wp:positionV>
            <wp:extent cx="3696335" cy="2171700"/>
            <wp:effectExtent l="0" t="0" r="0" b="0"/>
            <wp:wrapSquare wrapText="r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96335" cy="2171700"/>
                    </a:xfrm>
                    <a:prstGeom prst="rect">
                      <a:avLst/>
                    </a:prstGeom>
                  </pic:spPr>
                </pic:pic>
              </a:graphicData>
            </a:graphic>
            <wp14:sizeRelH relativeFrom="margin">
              <wp14:pctWidth>0</wp14:pctWidth>
            </wp14:sizeRelH>
            <wp14:sizeRelV relativeFrom="margin">
              <wp14:pctHeight>0</wp14:pctHeight>
            </wp14:sizeRelV>
          </wp:anchor>
        </w:drawing>
      </w:r>
      <w:r>
        <w:rPr>
          <w:lang w:val="en"/>
        </w:rPr>
        <w:t>He emphasized the ‘sharing’ of EEA and EEA Copernicus Land service data conform to the INSPIRE principles and technical specifications. Illustrated by an exponential growth in downloads since these services are in place.</w:t>
      </w:r>
    </w:p>
    <w:p w14:paraId="22C2BEE0" w14:textId="77777777" w:rsidR="00060993" w:rsidRDefault="00060993" w:rsidP="00060993">
      <w:pPr>
        <w:rPr>
          <w:lang w:val="en"/>
        </w:rPr>
      </w:pPr>
    </w:p>
    <w:p w14:paraId="24215C50" w14:textId="77777777" w:rsidR="00060993" w:rsidRDefault="00060993" w:rsidP="00060993">
      <w:pPr>
        <w:rPr>
          <w:lang w:val="en"/>
        </w:rPr>
      </w:pPr>
    </w:p>
    <w:p w14:paraId="2EDF20BC" w14:textId="77777777" w:rsidR="00060993" w:rsidRDefault="00060993" w:rsidP="00060993">
      <w:pPr>
        <w:rPr>
          <w:lang w:val="en"/>
        </w:rPr>
      </w:pPr>
    </w:p>
    <w:p w14:paraId="40F7A490" w14:textId="77777777" w:rsidR="00060993" w:rsidRDefault="00060993" w:rsidP="00060993">
      <w:pPr>
        <w:rPr>
          <w:lang w:val="en"/>
        </w:rPr>
      </w:pPr>
      <w:r>
        <w:rPr>
          <w:noProof/>
        </w:rPr>
        <w:lastRenderedPageBreak/>
        <w:drawing>
          <wp:inline distT="0" distB="0" distL="0" distR="0" wp14:anchorId="35BF8843" wp14:editId="0FDB436A">
            <wp:extent cx="5274310" cy="309816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098165"/>
                    </a:xfrm>
                    <a:prstGeom prst="rect">
                      <a:avLst/>
                    </a:prstGeom>
                  </pic:spPr>
                </pic:pic>
              </a:graphicData>
            </a:graphic>
          </wp:inline>
        </w:drawing>
      </w:r>
    </w:p>
    <w:p w14:paraId="77710119" w14:textId="77777777" w:rsidR="00060993" w:rsidRDefault="00060993" w:rsidP="00060993">
      <w:pPr>
        <w:rPr>
          <w:lang w:val="en"/>
        </w:rPr>
      </w:pPr>
      <w:r>
        <w:rPr>
          <w:lang w:val="en"/>
        </w:rPr>
        <w:t>This scene setting by the EEA was followed by presentations from the agricultural, energy and waste socio-economic sectors.</w:t>
      </w:r>
    </w:p>
    <w:p w14:paraId="62653E06" w14:textId="77777777" w:rsidR="00060993" w:rsidRDefault="00060993" w:rsidP="00060993">
      <w:pPr>
        <w:rPr>
          <w:lang w:val="en"/>
        </w:rPr>
      </w:pPr>
      <w:r>
        <w:rPr>
          <w:lang w:val="en"/>
        </w:rPr>
        <w:t>The director of a small Dutch SME presented the ‘</w:t>
      </w:r>
      <w:hyperlink r:id="rId30" w:history="1">
        <w:r w:rsidRPr="003656D4">
          <w:rPr>
            <w:rStyle w:val="Hyperlink"/>
            <w:lang w:val="en"/>
          </w:rPr>
          <w:t>Value of Geospatial Data in the Agricultural Sector’</w:t>
        </w:r>
      </w:hyperlink>
      <w:r>
        <w:rPr>
          <w:lang w:val="en"/>
        </w:rPr>
        <w:t>. The talk was an excellent showcase on the use of GEOINT for sustainable agriculture. It also showed the importance of an efficient national INSPIRE implementation in The Netherlands providing a wide range of spatial government data relevant for the agricultural domain applications.</w:t>
      </w:r>
    </w:p>
    <w:p w14:paraId="61095B85" w14:textId="77777777" w:rsidR="00060993" w:rsidRDefault="00060993" w:rsidP="00060993">
      <w:pPr>
        <w:jc w:val="center"/>
        <w:rPr>
          <w:lang w:val="en"/>
        </w:rPr>
      </w:pPr>
      <w:r>
        <w:rPr>
          <w:noProof/>
        </w:rPr>
        <w:drawing>
          <wp:inline distT="0" distB="0" distL="0" distR="0" wp14:anchorId="69B60183" wp14:editId="0664EDCA">
            <wp:extent cx="4295775" cy="268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02903" cy="2692811"/>
                    </a:xfrm>
                    <a:prstGeom prst="rect">
                      <a:avLst/>
                    </a:prstGeom>
                  </pic:spPr>
                </pic:pic>
              </a:graphicData>
            </a:graphic>
          </wp:inline>
        </w:drawing>
      </w:r>
    </w:p>
    <w:p w14:paraId="3F08FA5F" w14:textId="77777777" w:rsidR="00060993" w:rsidRDefault="00060993" w:rsidP="00060993">
      <w:pPr>
        <w:rPr>
          <w:lang w:val="en"/>
        </w:rPr>
      </w:pPr>
      <w:r>
        <w:rPr>
          <w:lang w:val="en"/>
        </w:rPr>
        <w:t>This also included the link to Copernicus, with derived information integrated in an application used by farmers.</w:t>
      </w:r>
    </w:p>
    <w:p w14:paraId="5679EE6B" w14:textId="77777777" w:rsidR="00060993" w:rsidRDefault="00060993" w:rsidP="00060993">
      <w:pPr>
        <w:rPr>
          <w:lang w:val="en"/>
        </w:rPr>
      </w:pPr>
    </w:p>
    <w:p w14:paraId="1EBC6BE5" w14:textId="77777777" w:rsidR="00060993" w:rsidRDefault="00060993" w:rsidP="00060993">
      <w:pPr>
        <w:jc w:val="center"/>
        <w:rPr>
          <w:lang w:val="en"/>
        </w:rPr>
      </w:pPr>
      <w:r>
        <w:rPr>
          <w:noProof/>
        </w:rPr>
        <w:lastRenderedPageBreak/>
        <w:drawing>
          <wp:inline distT="0" distB="0" distL="0" distR="0" wp14:anchorId="690300C6" wp14:editId="33419415">
            <wp:extent cx="4343400" cy="35815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6861" cy="3584355"/>
                    </a:xfrm>
                    <a:prstGeom prst="rect">
                      <a:avLst/>
                    </a:prstGeom>
                  </pic:spPr>
                </pic:pic>
              </a:graphicData>
            </a:graphic>
          </wp:inline>
        </w:drawing>
      </w:r>
    </w:p>
    <w:p w14:paraId="3D83EEAF" w14:textId="77777777" w:rsidR="00060993" w:rsidRDefault="00060993" w:rsidP="00060993">
      <w:pPr>
        <w:rPr>
          <w:lang w:val="en"/>
        </w:rPr>
      </w:pPr>
      <w:r>
        <w:rPr>
          <w:lang w:val="en"/>
        </w:rPr>
        <w:t xml:space="preserve">This </w:t>
      </w:r>
      <w:hyperlink r:id="rId33" w:history="1">
        <w:r w:rsidRPr="007C5365">
          <w:rPr>
            <w:rStyle w:val="Hyperlink"/>
            <w:lang w:val="en"/>
          </w:rPr>
          <w:t>application</w:t>
        </w:r>
      </w:hyperlink>
      <w:r>
        <w:rPr>
          <w:lang w:val="en"/>
        </w:rPr>
        <w:t xml:space="preserve"> is a direct support to farmers – and very relevant for the Environmental Compliance Assurance Action Plan – support to duty holders in rural areas.</w:t>
      </w:r>
    </w:p>
    <w:p w14:paraId="096875C9" w14:textId="77777777" w:rsidR="00060993" w:rsidRDefault="00060993" w:rsidP="00060993">
      <w:pPr>
        <w:rPr>
          <w:lang w:val="en"/>
        </w:rPr>
      </w:pPr>
      <w:r>
        <w:rPr>
          <w:noProof/>
        </w:rPr>
        <w:drawing>
          <wp:inline distT="0" distB="0" distL="0" distR="0" wp14:anchorId="75DAAF89" wp14:editId="618D06AA">
            <wp:extent cx="5274310" cy="253174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531745"/>
                    </a:xfrm>
                    <a:prstGeom prst="rect">
                      <a:avLst/>
                    </a:prstGeom>
                  </pic:spPr>
                </pic:pic>
              </a:graphicData>
            </a:graphic>
          </wp:inline>
        </w:drawing>
      </w:r>
    </w:p>
    <w:p w14:paraId="077B5B11" w14:textId="77777777" w:rsidR="00060993" w:rsidRDefault="00060993" w:rsidP="00060993">
      <w:pPr>
        <w:rPr>
          <w:lang w:val="en"/>
        </w:rPr>
      </w:pPr>
      <w:r>
        <w:rPr>
          <w:noProof/>
        </w:rPr>
        <w:drawing>
          <wp:anchor distT="0" distB="0" distL="114300" distR="114300" simplePos="0" relativeHeight="251666944" behindDoc="0" locked="0" layoutInCell="1" allowOverlap="1" wp14:anchorId="7A45972C" wp14:editId="5AC57702">
            <wp:simplePos x="0" y="0"/>
            <wp:positionH relativeFrom="column">
              <wp:posOffset>0</wp:posOffset>
            </wp:positionH>
            <wp:positionV relativeFrom="paragraph">
              <wp:posOffset>179070</wp:posOffset>
            </wp:positionV>
            <wp:extent cx="390525" cy="551815"/>
            <wp:effectExtent l="0" t="0" r="9525" b="63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0525" cy="551815"/>
                    </a:xfrm>
                    <a:prstGeom prst="rect">
                      <a:avLst/>
                    </a:prstGeom>
                  </pic:spPr>
                </pic:pic>
              </a:graphicData>
            </a:graphic>
            <wp14:sizeRelH relativeFrom="margin">
              <wp14:pctWidth>0</wp14:pctWidth>
            </wp14:sizeRelH>
            <wp14:sizeRelV relativeFrom="margin">
              <wp14:pctHeight>0</wp14:pctHeight>
            </wp14:sizeRelV>
          </wp:anchor>
        </w:drawing>
      </w:r>
    </w:p>
    <w:p w14:paraId="226153C0" w14:textId="77777777" w:rsidR="00060993" w:rsidRDefault="00060993" w:rsidP="00060993">
      <w:pPr>
        <w:rPr>
          <w:lang w:val="en"/>
        </w:rPr>
      </w:pPr>
      <w:r>
        <w:rPr>
          <w:lang w:val="en"/>
        </w:rPr>
        <w:t xml:space="preserve"> There was a big ‘thumbs-up’ for INSPIRE and a strong call to ensure that also in other Member States INSPIRE would become implemented to allow for such applications. Currently, this not seems to be the case.</w:t>
      </w:r>
    </w:p>
    <w:p w14:paraId="0AD6A58D" w14:textId="77777777" w:rsidR="00060993" w:rsidRDefault="00060993" w:rsidP="00060993">
      <w:pPr>
        <w:rPr>
          <w:lang w:val="en"/>
        </w:rPr>
      </w:pPr>
    </w:p>
    <w:p w14:paraId="6799B98F" w14:textId="77777777" w:rsidR="00060993" w:rsidRDefault="00060993" w:rsidP="00060993">
      <w:pPr>
        <w:rPr>
          <w:lang w:val="en"/>
        </w:rPr>
      </w:pPr>
      <w:r>
        <w:rPr>
          <w:lang w:val="en"/>
        </w:rPr>
        <w:lastRenderedPageBreak/>
        <w:t xml:space="preserve">The </w:t>
      </w:r>
      <w:hyperlink r:id="rId36" w:history="1">
        <w:r w:rsidRPr="003656D4">
          <w:rPr>
            <w:rStyle w:val="Hyperlink"/>
            <w:lang w:val="en"/>
          </w:rPr>
          <w:t>presentation on ‘Energy –Space and Time’</w:t>
        </w:r>
      </w:hyperlink>
      <w:r>
        <w:rPr>
          <w:lang w:val="en"/>
        </w:rPr>
        <w:t xml:space="preserve"> was less focused directly on INSPIRE, yet it provided a highly interesting insight in the past, current and future energy related societal challenges.</w:t>
      </w:r>
    </w:p>
    <w:p w14:paraId="0F708AA7" w14:textId="77777777" w:rsidR="00060993" w:rsidRDefault="00060993" w:rsidP="00060993">
      <w:pPr>
        <w:rPr>
          <w:lang w:val="en"/>
        </w:rPr>
      </w:pPr>
      <w:r>
        <w:rPr>
          <w:lang w:val="en"/>
        </w:rPr>
        <w:t>It presented the structural transition of energy supply, distribution and consumption over time – from centralized to an ‘internet of energy’.</w:t>
      </w:r>
    </w:p>
    <w:p w14:paraId="6B83EB21" w14:textId="77777777" w:rsidR="00060993" w:rsidRDefault="00060993" w:rsidP="00060993">
      <w:pPr>
        <w:rPr>
          <w:lang w:val="en"/>
        </w:rPr>
      </w:pPr>
    </w:p>
    <w:tbl>
      <w:tblPr>
        <w:tblStyle w:val="TableGrid"/>
        <w:tblW w:w="0" w:type="auto"/>
        <w:tblLook w:val="04A0" w:firstRow="1" w:lastRow="0" w:firstColumn="1" w:lastColumn="0" w:noHBand="0" w:noVBand="1"/>
      </w:tblPr>
      <w:tblGrid>
        <w:gridCol w:w="3443"/>
        <w:gridCol w:w="3242"/>
        <w:gridCol w:w="2557"/>
      </w:tblGrid>
      <w:tr w:rsidR="00060993" w14:paraId="31562DB5" w14:textId="77777777" w:rsidTr="001E0159">
        <w:trPr>
          <w:trHeight w:val="2005"/>
        </w:trPr>
        <w:tc>
          <w:tcPr>
            <w:tcW w:w="2930" w:type="dxa"/>
          </w:tcPr>
          <w:p w14:paraId="3EE02F40" w14:textId="77777777" w:rsidR="00060993" w:rsidRDefault="00060993" w:rsidP="001E0159">
            <w:pPr>
              <w:rPr>
                <w:lang w:val="en"/>
              </w:rPr>
            </w:pPr>
            <w:r>
              <w:rPr>
                <w:noProof/>
              </w:rPr>
              <w:drawing>
                <wp:inline distT="0" distB="0" distL="0" distR="0" wp14:anchorId="64736383" wp14:editId="39BD85FC">
                  <wp:extent cx="2131476" cy="15430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143004" cy="1551396"/>
                          </a:xfrm>
                          <a:prstGeom prst="rect">
                            <a:avLst/>
                          </a:prstGeom>
                        </pic:spPr>
                      </pic:pic>
                    </a:graphicData>
                  </a:graphic>
                </wp:inline>
              </w:drawing>
            </w:r>
          </w:p>
        </w:tc>
        <w:tc>
          <w:tcPr>
            <w:tcW w:w="2848" w:type="dxa"/>
          </w:tcPr>
          <w:p w14:paraId="3981710F" w14:textId="77777777" w:rsidR="00060993" w:rsidRDefault="00060993" w:rsidP="001E0159">
            <w:pPr>
              <w:rPr>
                <w:lang w:val="en"/>
              </w:rPr>
            </w:pPr>
            <w:r>
              <w:rPr>
                <w:noProof/>
              </w:rPr>
              <w:drawing>
                <wp:inline distT="0" distB="0" distL="0" distR="0" wp14:anchorId="36C9F5E1" wp14:editId="7CEA90B3">
                  <wp:extent cx="1999738" cy="15240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22974" cy="1541708"/>
                          </a:xfrm>
                          <a:prstGeom prst="rect">
                            <a:avLst/>
                          </a:prstGeom>
                        </pic:spPr>
                      </pic:pic>
                    </a:graphicData>
                  </a:graphic>
                </wp:inline>
              </w:drawing>
            </w:r>
          </w:p>
        </w:tc>
        <w:tc>
          <w:tcPr>
            <w:tcW w:w="2694" w:type="dxa"/>
          </w:tcPr>
          <w:p w14:paraId="35DB18E1" w14:textId="77777777" w:rsidR="00060993" w:rsidRDefault="00060993" w:rsidP="001E0159">
            <w:pPr>
              <w:rPr>
                <w:lang w:val="en"/>
              </w:rPr>
            </w:pPr>
            <w:r>
              <w:rPr>
                <w:noProof/>
              </w:rPr>
              <w:drawing>
                <wp:inline distT="0" distB="0" distL="0" distR="0" wp14:anchorId="4DBE2CAC" wp14:editId="13C48FE3">
                  <wp:extent cx="1547703" cy="1504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68393" cy="1525068"/>
                          </a:xfrm>
                          <a:prstGeom prst="rect">
                            <a:avLst/>
                          </a:prstGeom>
                        </pic:spPr>
                      </pic:pic>
                    </a:graphicData>
                  </a:graphic>
                </wp:inline>
              </w:drawing>
            </w:r>
          </w:p>
        </w:tc>
      </w:tr>
    </w:tbl>
    <w:p w14:paraId="5224348C" w14:textId="77777777" w:rsidR="00060993" w:rsidRDefault="00060993" w:rsidP="00060993">
      <w:pPr>
        <w:rPr>
          <w:lang w:val="en"/>
        </w:rPr>
      </w:pPr>
      <w:r>
        <w:rPr>
          <w:noProof/>
        </w:rPr>
        <w:drawing>
          <wp:anchor distT="0" distB="0" distL="114300" distR="114300" simplePos="0" relativeHeight="251668992" behindDoc="0" locked="0" layoutInCell="1" allowOverlap="1" wp14:anchorId="76D0C34A" wp14:editId="41E0E731">
            <wp:simplePos x="0" y="0"/>
            <wp:positionH relativeFrom="column">
              <wp:posOffset>0</wp:posOffset>
            </wp:positionH>
            <wp:positionV relativeFrom="paragraph">
              <wp:posOffset>172085</wp:posOffset>
            </wp:positionV>
            <wp:extent cx="3304540" cy="1619250"/>
            <wp:effectExtent l="0" t="0" r="0" b="0"/>
            <wp:wrapSquare wrapText="r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304540" cy="1619250"/>
                    </a:xfrm>
                    <a:prstGeom prst="rect">
                      <a:avLst/>
                    </a:prstGeom>
                  </pic:spPr>
                </pic:pic>
              </a:graphicData>
            </a:graphic>
            <wp14:sizeRelH relativeFrom="margin">
              <wp14:pctWidth>0</wp14:pctWidth>
            </wp14:sizeRelH>
            <wp14:sizeRelV relativeFrom="margin">
              <wp14:pctHeight>0</wp14:pctHeight>
            </wp14:sizeRelV>
          </wp:anchor>
        </w:drawing>
      </w:r>
    </w:p>
    <w:p w14:paraId="5200B6C0" w14:textId="77777777" w:rsidR="00060993" w:rsidRDefault="00060993" w:rsidP="00060993">
      <w:pPr>
        <w:rPr>
          <w:lang w:val="en"/>
        </w:rPr>
      </w:pPr>
      <w:r>
        <w:rPr>
          <w:lang w:val="en"/>
        </w:rPr>
        <w:t xml:space="preserve"> Implicitly, it showed the importance of INSPIRE as the geospatial framework containing information on energy production facilities and location (both renewable and non-renewable), the energy distribution facilities and consumption/production nodes (buildings, land areas &amp;  parcels equipped with their own energy production/management infrastructures).</w:t>
      </w:r>
    </w:p>
    <w:p w14:paraId="5A27F742" w14:textId="77777777" w:rsidR="00060993" w:rsidRDefault="00060993" w:rsidP="00060993">
      <w:pPr>
        <w:rPr>
          <w:lang w:val="en"/>
        </w:rPr>
      </w:pPr>
      <w:r>
        <w:rPr>
          <w:lang w:val="en"/>
        </w:rPr>
        <w:t xml:space="preserve">The </w:t>
      </w:r>
      <w:hyperlink r:id="rId41" w:history="1">
        <w:r w:rsidRPr="00874BF8">
          <w:rPr>
            <w:rStyle w:val="Hyperlink"/>
            <w:lang w:val="en"/>
          </w:rPr>
          <w:t>presentation on waste</w:t>
        </w:r>
      </w:hyperlink>
      <w:r>
        <w:rPr>
          <w:lang w:val="en"/>
        </w:rPr>
        <w:t xml:space="preserve"> focused on “The Water/Waste/Energy Cycle” from a business perspective. It presented the data ecosystem of a major industrial multi-national player, VEOLIA, with a clear message: ‘</w:t>
      </w:r>
      <w:r w:rsidRPr="00874BF8">
        <w:rPr>
          <w:lang w:val="en"/>
        </w:rPr>
        <w:t>We are at the heart of the Green Economy… ... thanks to our digital capabilities</w:t>
      </w:r>
      <w:r>
        <w:rPr>
          <w:lang w:val="en"/>
        </w:rPr>
        <w:t xml:space="preserve">”. </w:t>
      </w:r>
    </w:p>
    <w:p w14:paraId="4A4589D3" w14:textId="77777777" w:rsidR="00060993" w:rsidRDefault="00060993" w:rsidP="00060993">
      <w:pPr>
        <w:rPr>
          <w:lang w:val="en"/>
        </w:rPr>
      </w:pPr>
    </w:p>
    <w:p w14:paraId="68C549B4" w14:textId="77777777" w:rsidR="00060993" w:rsidRDefault="00060993" w:rsidP="00060993">
      <w:pPr>
        <w:rPr>
          <w:lang w:val="en"/>
        </w:rPr>
      </w:pPr>
      <w:r>
        <w:rPr>
          <w:noProof/>
        </w:rPr>
        <w:drawing>
          <wp:anchor distT="0" distB="0" distL="114300" distR="114300" simplePos="0" relativeHeight="251667968" behindDoc="0" locked="0" layoutInCell="1" allowOverlap="1" wp14:anchorId="6C121FA2" wp14:editId="0E548C15">
            <wp:simplePos x="0" y="0"/>
            <wp:positionH relativeFrom="column">
              <wp:posOffset>0</wp:posOffset>
            </wp:positionH>
            <wp:positionV relativeFrom="paragraph">
              <wp:posOffset>3810</wp:posOffset>
            </wp:positionV>
            <wp:extent cx="2746800" cy="2001600"/>
            <wp:effectExtent l="0" t="0" r="0" b="0"/>
            <wp:wrapSquare wrapText="r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746800" cy="2001600"/>
                    </a:xfrm>
                    <a:prstGeom prst="rect">
                      <a:avLst/>
                    </a:prstGeom>
                  </pic:spPr>
                </pic:pic>
              </a:graphicData>
            </a:graphic>
            <wp14:sizeRelH relativeFrom="margin">
              <wp14:pctWidth>0</wp14:pctWidth>
            </wp14:sizeRelH>
            <wp14:sizeRelV relativeFrom="margin">
              <wp14:pctHeight>0</wp14:pctHeight>
            </wp14:sizeRelV>
          </wp:anchor>
        </w:drawing>
      </w:r>
      <w:r>
        <w:rPr>
          <w:lang w:val="en"/>
        </w:rPr>
        <w:t>It showed the need for geospatial data for innovation and the transformation of urban services in a smart city, smart citizens &amp; connected technologies context.</w:t>
      </w:r>
    </w:p>
    <w:p w14:paraId="73A9675D" w14:textId="77777777" w:rsidR="00060993" w:rsidRDefault="00060993" w:rsidP="00060993">
      <w:pPr>
        <w:rPr>
          <w:lang w:val="en"/>
        </w:rPr>
      </w:pPr>
      <w:r>
        <w:rPr>
          <w:lang w:val="en"/>
        </w:rPr>
        <w:t>There was strong call for “</w:t>
      </w:r>
      <w:r w:rsidRPr="003656D4">
        <w:rPr>
          <w:lang w:val="en"/>
        </w:rPr>
        <w:t>Access to data and transparency =&gt; more ambitious sectoral regulations</w:t>
      </w:r>
      <w:r>
        <w:rPr>
          <w:lang w:val="en"/>
        </w:rPr>
        <w:t>” and for “</w:t>
      </w:r>
      <w:r w:rsidRPr="003656D4">
        <w:rPr>
          <w:lang w:val="en"/>
        </w:rPr>
        <w:t>Data ethics and data pragmatism =&gt; strike the right balance</w:t>
      </w:r>
      <w:r>
        <w:rPr>
          <w:lang w:val="en"/>
        </w:rPr>
        <w:t xml:space="preserve">”.  As such, </w:t>
      </w:r>
      <w:r>
        <w:rPr>
          <w:lang w:val="en"/>
        </w:rPr>
        <w:lastRenderedPageBreak/>
        <w:t>it was another call for public-private-partnership to create an “</w:t>
      </w:r>
      <w:r w:rsidRPr="003656D4">
        <w:rPr>
          <w:lang w:val="en"/>
        </w:rPr>
        <w:t>optimal data ecosystem to solve our common challenges</w:t>
      </w:r>
      <w:r>
        <w:rPr>
          <w:lang w:val="en"/>
        </w:rPr>
        <w:t>”.</w:t>
      </w:r>
    </w:p>
    <w:p w14:paraId="2A82F01D" w14:textId="77777777" w:rsidR="00060993" w:rsidRPr="003656D4" w:rsidRDefault="00060993" w:rsidP="00060993">
      <w:pPr>
        <w:rPr>
          <w:lang w:val="en"/>
        </w:rPr>
      </w:pPr>
      <w:r>
        <w:rPr>
          <w:lang w:val="en"/>
        </w:rPr>
        <w:t xml:space="preserve">The concluding panel discussion emphasized the importance of access to data as a source of innovation for greening the economy. From the conference floor came a few questions and remarks also on the current ‘inefficiency’ of INSPIRE in making this data available and on how also ‘private sector’ data could become part of the content accessible through this data infrastructure. The business models – free and open were discussed – as ‘not everything comes for free’. The relevancy of the decade ‘old’ INSPIRE ‘business’ model for the emerging needs is an issue that needs further reflection – perhaps,  an evolutionary path, for a new “INSPIRE”. </w:t>
      </w:r>
    </w:p>
    <w:p w14:paraId="7C4255B5" w14:textId="77777777" w:rsidR="00060993" w:rsidRDefault="00060993" w:rsidP="00060993">
      <w:pPr>
        <w:rPr>
          <w:lang w:val="en"/>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535"/>
        <w:gridCol w:w="5102"/>
        <w:gridCol w:w="1891"/>
      </w:tblGrid>
      <w:tr w:rsidR="00060993" w:rsidRPr="00FA75E0" w14:paraId="61B8C2CD" w14:textId="77777777" w:rsidTr="001E0159">
        <w:tc>
          <w:tcPr>
            <w:tcW w:w="0" w:type="auto"/>
            <w:gridSpan w:val="3"/>
            <w:shd w:val="clear" w:color="auto" w:fill="auto"/>
            <w:tcMar>
              <w:top w:w="0" w:type="dxa"/>
              <w:left w:w="0" w:type="dxa"/>
              <w:bottom w:w="0" w:type="dxa"/>
              <w:right w:w="0" w:type="dxa"/>
            </w:tcMar>
            <w:vAlign w:val="center"/>
            <w:hideMark/>
          </w:tcPr>
          <w:p w14:paraId="17DF0468" w14:textId="77777777" w:rsidR="00060993" w:rsidRPr="00CD1E62" w:rsidRDefault="00060993" w:rsidP="001E0159">
            <w:pPr>
              <w:spacing w:before="120" w:after="120"/>
              <w:jc w:val="center"/>
              <w:rPr>
                <w:b/>
              </w:rPr>
            </w:pPr>
            <w:hyperlink r:id="rId43" w:tgtFrame="_blank" w:history="1">
              <w:r w:rsidRPr="00CD1E62">
                <w:rPr>
                  <w:rStyle w:val="Hyperlink"/>
                  <w:b/>
                </w:rPr>
                <w:t>Watch Plenary Video</w:t>
              </w:r>
            </w:hyperlink>
          </w:p>
        </w:tc>
      </w:tr>
      <w:tr w:rsidR="00060993" w:rsidRPr="00FA75E0" w14:paraId="200AA0E3" w14:textId="77777777" w:rsidTr="001E0159">
        <w:tc>
          <w:tcPr>
            <w:tcW w:w="0" w:type="auto"/>
            <w:shd w:val="clear" w:color="auto" w:fill="auto"/>
            <w:tcMar>
              <w:top w:w="0" w:type="dxa"/>
              <w:left w:w="0" w:type="dxa"/>
              <w:bottom w:w="0" w:type="dxa"/>
              <w:right w:w="0" w:type="dxa"/>
            </w:tcMar>
            <w:vAlign w:val="center"/>
            <w:hideMark/>
          </w:tcPr>
          <w:p w14:paraId="08161515" w14:textId="77777777" w:rsidR="00060993" w:rsidRPr="00FA75E0" w:rsidRDefault="00060993" w:rsidP="001E0159">
            <w:pPr>
              <w:spacing w:before="120" w:after="120"/>
              <w:jc w:val="center"/>
            </w:pPr>
            <w:r w:rsidRPr="00FA75E0">
              <w:t xml:space="preserve">Hans </w:t>
            </w:r>
            <w:proofErr w:type="spellStart"/>
            <w:r w:rsidRPr="00FA75E0">
              <w:t>Bruyninckx</w:t>
            </w:r>
            <w:proofErr w:type="spellEnd"/>
          </w:p>
        </w:tc>
        <w:tc>
          <w:tcPr>
            <w:tcW w:w="0" w:type="auto"/>
            <w:shd w:val="clear" w:color="auto" w:fill="auto"/>
            <w:tcMar>
              <w:top w:w="0" w:type="dxa"/>
              <w:left w:w="0" w:type="dxa"/>
              <w:bottom w:w="0" w:type="dxa"/>
              <w:right w:w="0" w:type="dxa"/>
            </w:tcMar>
            <w:vAlign w:val="center"/>
            <w:hideMark/>
          </w:tcPr>
          <w:p w14:paraId="52337B9A" w14:textId="77777777" w:rsidR="00060993" w:rsidRPr="00FA75E0" w:rsidRDefault="00060993" w:rsidP="001E0159">
            <w:pPr>
              <w:spacing w:before="120" w:after="120"/>
              <w:jc w:val="center"/>
            </w:pPr>
            <w:hyperlink r:id="rId44" w:history="1">
              <w:r w:rsidRPr="00FA75E0">
                <w:rPr>
                  <w:rStyle w:val="Hyperlink"/>
                </w:rPr>
                <w:t xml:space="preserve">Executive Director of the European Environment Agency. </w:t>
              </w:r>
            </w:hyperlink>
          </w:p>
        </w:tc>
        <w:tc>
          <w:tcPr>
            <w:tcW w:w="0" w:type="auto"/>
            <w:shd w:val="clear" w:color="auto" w:fill="auto"/>
            <w:tcMar>
              <w:top w:w="0" w:type="dxa"/>
              <w:left w:w="0" w:type="dxa"/>
              <w:bottom w:w="0" w:type="dxa"/>
              <w:right w:w="0" w:type="dxa"/>
            </w:tcMar>
            <w:vAlign w:val="center"/>
            <w:hideMark/>
          </w:tcPr>
          <w:p w14:paraId="1C19ACE5" w14:textId="77777777" w:rsidR="00060993" w:rsidRPr="00FA75E0" w:rsidRDefault="00060993" w:rsidP="001E0159">
            <w:pPr>
              <w:spacing w:before="120" w:after="120"/>
              <w:jc w:val="center"/>
            </w:pPr>
            <w:r w:rsidRPr="00FA75E0">
              <w:rPr>
                <w:noProof/>
              </w:rPr>
              <w:drawing>
                <wp:inline distT="0" distB="0" distL="0" distR="0" wp14:anchorId="5C8EA944" wp14:editId="680072E9">
                  <wp:extent cx="152400" cy="152400"/>
                  <wp:effectExtent l="0" t="0" r="0" b="0"/>
                  <wp:docPr id="14" name="Picture 14"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5" w:tgtFrame="_blank" w:tooltip="pdfen-1_inspire_hans_bruyninckx_19092018.pdf" w:history="1">
              <w:r w:rsidRPr="00FA75E0">
                <w:rPr>
                  <w:rStyle w:val="Hyperlink"/>
                </w:rPr>
                <w:t>View Presentation</w:t>
              </w:r>
            </w:hyperlink>
          </w:p>
        </w:tc>
      </w:tr>
      <w:tr w:rsidR="00060993" w:rsidRPr="00FA75E0" w14:paraId="17B5E7F9" w14:textId="77777777" w:rsidTr="001E0159">
        <w:tc>
          <w:tcPr>
            <w:tcW w:w="0" w:type="auto"/>
            <w:shd w:val="clear" w:color="auto" w:fill="auto"/>
            <w:tcMar>
              <w:top w:w="0" w:type="dxa"/>
              <w:left w:w="0" w:type="dxa"/>
              <w:bottom w:w="0" w:type="dxa"/>
              <w:right w:w="0" w:type="dxa"/>
            </w:tcMar>
            <w:vAlign w:val="center"/>
            <w:hideMark/>
          </w:tcPr>
          <w:p w14:paraId="52CAFA2F" w14:textId="77777777" w:rsidR="00060993" w:rsidRPr="00FA75E0" w:rsidRDefault="00060993" w:rsidP="001E0159">
            <w:pPr>
              <w:spacing w:before="120" w:after="120"/>
              <w:jc w:val="center"/>
            </w:pPr>
            <w:proofErr w:type="spellStart"/>
            <w:r w:rsidRPr="00FA75E0">
              <w:t>Janneke</w:t>
            </w:r>
            <w:proofErr w:type="spellEnd"/>
            <w:r w:rsidRPr="00FA75E0">
              <w:t xml:space="preserve"> </w:t>
            </w:r>
            <w:proofErr w:type="spellStart"/>
            <w:r w:rsidRPr="00FA75E0">
              <w:t>Hadders</w:t>
            </w:r>
            <w:proofErr w:type="spellEnd"/>
          </w:p>
        </w:tc>
        <w:tc>
          <w:tcPr>
            <w:tcW w:w="0" w:type="auto"/>
            <w:shd w:val="clear" w:color="auto" w:fill="auto"/>
            <w:tcMar>
              <w:top w:w="0" w:type="dxa"/>
              <w:left w:w="0" w:type="dxa"/>
              <w:bottom w:w="0" w:type="dxa"/>
              <w:right w:w="0" w:type="dxa"/>
            </w:tcMar>
            <w:vAlign w:val="center"/>
            <w:hideMark/>
          </w:tcPr>
          <w:p w14:paraId="4FECAF1F" w14:textId="77777777" w:rsidR="00060993" w:rsidRPr="00FA75E0" w:rsidRDefault="00060993" w:rsidP="001E0159">
            <w:pPr>
              <w:spacing w:before="120" w:after="120"/>
              <w:jc w:val="center"/>
            </w:pPr>
            <w:hyperlink r:id="rId46" w:tgtFrame="_blank" w:history="1">
              <w:r w:rsidRPr="00FA75E0">
                <w:rPr>
                  <w:rStyle w:val="Hyperlink"/>
                </w:rPr>
                <w:t xml:space="preserve">Director of </w:t>
              </w:r>
              <w:proofErr w:type="spellStart"/>
              <w:r w:rsidRPr="00FA75E0">
                <w:rPr>
                  <w:rStyle w:val="Hyperlink"/>
                </w:rPr>
                <w:t>Dacom</w:t>
              </w:r>
              <w:proofErr w:type="spellEnd"/>
              <w:r w:rsidRPr="00FA75E0">
                <w:rPr>
                  <w:rStyle w:val="Hyperlink"/>
                </w:rPr>
                <w:t xml:space="preserve"> </w:t>
              </w:r>
            </w:hyperlink>
          </w:p>
        </w:tc>
        <w:tc>
          <w:tcPr>
            <w:tcW w:w="0" w:type="auto"/>
            <w:shd w:val="clear" w:color="auto" w:fill="auto"/>
            <w:tcMar>
              <w:top w:w="0" w:type="dxa"/>
              <w:left w:w="0" w:type="dxa"/>
              <w:bottom w:w="0" w:type="dxa"/>
              <w:right w:w="0" w:type="dxa"/>
            </w:tcMar>
            <w:vAlign w:val="center"/>
            <w:hideMark/>
          </w:tcPr>
          <w:p w14:paraId="46070E21" w14:textId="77777777" w:rsidR="00060993" w:rsidRPr="00FA75E0" w:rsidRDefault="00060993" w:rsidP="001E0159">
            <w:pPr>
              <w:spacing w:before="120" w:after="120"/>
              <w:jc w:val="center"/>
            </w:pPr>
            <w:r w:rsidRPr="00FA75E0">
              <w:rPr>
                <w:noProof/>
              </w:rPr>
              <w:drawing>
                <wp:inline distT="0" distB="0" distL="0" distR="0" wp14:anchorId="74455358" wp14:editId="229B5D18">
                  <wp:extent cx="152400" cy="152400"/>
                  <wp:effectExtent l="0" t="0" r="0" b="0"/>
                  <wp:docPr id="13" name="Picture 1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7" w:tgtFrame="_blank" w:tooltip="pdfen-4_jannekehaddersdacom_-_nspire_19_september_2018.pdf" w:history="1">
              <w:r w:rsidRPr="00FA75E0">
                <w:rPr>
                  <w:rStyle w:val="Hyperlink"/>
                </w:rPr>
                <w:t>View Presentation</w:t>
              </w:r>
            </w:hyperlink>
          </w:p>
        </w:tc>
      </w:tr>
      <w:tr w:rsidR="00060993" w:rsidRPr="00FA75E0" w14:paraId="4DB2F508" w14:textId="77777777" w:rsidTr="001E0159">
        <w:tc>
          <w:tcPr>
            <w:tcW w:w="0" w:type="auto"/>
            <w:shd w:val="clear" w:color="auto" w:fill="auto"/>
            <w:tcMar>
              <w:top w:w="0" w:type="dxa"/>
              <w:left w:w="0" w:type="dxa"/>
              <w:bottom w:w="0" w:type="dxa"/>
              <w:right w:w="0" w:type="dxa"/>
            </w:tcMar>
            <w:vAlign w:val="center"/>
            <w:hideMark/>
          </w:tcPr>
          <w:p w14:paraId="38910915" w14:textId="77777777" w:rsidR="00060993" w:rsidRPr="00FA75E0" w:rsidRDefault="00060993" w:rsidP="001E0159">
            <w:pPr>
              <w:spacing w:before="120" w:after="120"/>
              <w:jc w:val="center"/>
            </w:pPr>
            <w:proofErr w:type="spellStart"/>
            <w:r w:rsidRPr="00FA75E0">
              <w:t>Arash</w:t>
            </w:r>
            <w:proofErr w:type="spellEnd"/>
            <w:r w:rsidRPr="00FA75E0">
              <w:t xml:space="preserve"> </w:t>
            </w:r>
            <w:proofErr w:type="spellStart"/>
            <w:r w:rsidRPr="00FA75E0">
              <w:t>Aazami</w:t>
            </w:r>
            <w:proofErr w:type="spellEnd"/>
          </w:p>
        </w:tc>
        <w:tc>
          <w:tcPr>
            <w:tcW w:w="0" w:type="auto"/>
            <w:shd w:val="clear" w:color="auto" w:fill="auto"/>
            <w:tcMar>
              <w:top w:w="0" w:type="dxa"/>
              <w:left w:w="0" w:type="dxa"/>
              <w:bottom w:w="0" w:type="dxa"/>
              <w:right w:w="0" w:type="dxa"/>
            </w:tcMar>
            <w:vAlign w:val="center"/>
            <w:hideMark/>
          </w:tcPr>
          <w:p w14:paraId="2F164B5D" w14:textId="77777777" w:rsidR="00060993" w:rsidRPr="00FA75E0" w:rsidRDefault="00060993" w:rsidP="001E0159">
            <w:pPr>
              <w:spacing w:before="120" w:after="120"/>
              <w:jc w:val="center"/>
            </w:pPr>
            <w:hyperlink r:id="rId48" w:tgtFrame="_blank" w:history="1">
              <w:r w:rsidRPr="00FA75E0">
                <w:rPr>
                  <w:rStyle w:val="Hyperlink"/>
                </w:rPr>
                <w:t xml:space="preserve">Founder Universalright.org </w:t>
              </w:r>
            </w:hyperlink>
          </w:p>
        </w:tc>
        <w:tc>
          <w:tcPr>
            <w:tcW w:w="0" w:type="auto"/>
            <w:shd w:val="clear" w:color="auto" w:fill="auto"/>
            <w:tcMar>
              <w:top w:w="0" w:type="dxa"/>
              <w:left w:w="0" w:type="dxa"/>
              <w:bottom w:w="0" w:type="dxa"/>
              <w:right w:w="0" w:type="dxa"/>
            </w:tcMar>
            <w:vAlign w:val="center"/>
            <w:hideMark/>
          </w:tcPr>
          <w:p w14:paraId="0555F55F" w14:textId="77777777" w:rsidR="00060993" w:rsidRPr="00FA75E0" w:rsidRDefault="00060993" w:rsidP="001E0159">
            <w:pPr>
              <w:spacing w:before="120" w:after="120"/>
              <w:jc w:val="center"/>
            </w:pPr>
            <w:r w:rsidRPr="00FA75E0">
              <w:rPr>
                <w:noProof/>
              </w:rPr>
              <w:drawing>
                <wp:inline distT="0" distB="0" distL="0" distR="0" wp14:anchorId="3D4F1A71" wp14:editId="1EB627C9">
                  <wp:extent cx="152400" cy="152400"/>
                  <wp:effectExtent l="0" t="0" r="0" b="0"/>
                  <wp:docPr id="12" name="Picture 12"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9" w:tgtFrame="_blank" w:tooltip="pdfen-3_arashaazami20180919_inspire_ioe.pdf" w:history="1">
              <w:r w:rsidRPr="00FA75E0">
                <w:rPr>
                  <w:rStyle w:val="Hyperlink"/>
                </w:rPr>
                <w:t>View Presentation</w:t>
              </w:r>
            </w:hyperlink>
          </w:p>
        </w:tc>
      </w:tr>
      <w:tr w:rsidR="00060993" w:rsidRPr="00FA75E0" w14:paraId="4A6E462D" w14:textId="77777777" w:rsidTr="001E0159">
        <w:tc>
          <w:tcPr>
            <w:tcW w:w="0" w:type="auto"/>
            <w:shd w:val="clear" w:color="auto" w:fill="auto"/>
            <w:tcMar>
              <w:top w:w="0" w:type="dxa"/>
              <w:left w:w="0" w:type="dxa"/>
              <w:bottom w:w="0" w:type="dxa"/>
              <w:right w:w="0" w:type="dxa"/>
            </w:tcMar>
            <w:vAlign w:val="center"/>
            <w:hideMark/>
          </w:tcPr>
          <w:p w14:paraId="656F2499" w14:textId="77777777" w:rsidR="00060993" w:rsidRPr="00FA75E0" w:rsidRDefault="00060993" w:rsidP="001E0159">
            <w:pPr>
              <w:spacing w:before="120" w:after="120"/>
              <w:jc w:val="center"/>
            </w:pPr>
            <w:r w:rsidRPr="00FA75E0">
              <w:t xml:space="preserve">Claire </w:t>
            </w:r>
            <w:proofErr w:type="spellStart"/>
            <w:r w:rsidRPr="00FA75E0">
              <w:t>Falzone</w:t>
            </w:r>
            <w:proofErr w:type="spellEnd"/>
          </w:p>
        </w:tc>
        <w:tc>
          <w:tcPr>
            <w:tcW w:w="0" w:type="auto"/>
            <w:shd w:val="clear" w:color="auto" w:fill="auto"/>
            <w:tcMar>
              <w:top w:w="0" w:type="dxa"/>
              <w:left w:w="0" w:type="dxa"/>
              <w:bottom w:w="0" w:type="dxa"/>
              <w:right w:w="0" w:type="dxa"/>
            </w:tcMar>
            <w:vAlign w:val="center"/>
            <w:hideMark/>
          </w:tcPr>
          <w:p w14:paraId="73DBE29D" w14:textId="77777777" w:rsidR="00060993" w:rsidRPr="00FA75E0" w:rsidRDefault="00060993" w:rsidP="001E0159">
            <w:pPr>
              <w:spacing w:before="120" w:after="120"/>
              <w:jc w:val="center"/>
            </w:pPr>
            <w:hyperlink r:id="rId50" w:tgtFrame="_blank" w:history="1">
              <w:r w:rsidRPr="00FA75E0">
                <w:rPr>
                  <w:rStyle w:val="Hyperlink"/>
                </w:rPr>
                <w:t xml:space="preserve">CEO of Nova Veolia </w:t>
              </w:r>
            </w:hyperlink>
          </w:p>
        </w:tc>
        <w:tc>
          <w:tcPr>
            <w:tcW w:w="0" w:type="auto"/>
            <w:shd w:val="clear" w:color="auto" w:fill="auto"/>
            <w:tcMar>
              <w:top w:w="0" w:type="dxa"/>
              <w:left w:w="0" w:type="dxa"/>
              <w:bottom w:w="0" w:type="dxa"/>
              <w:right w:w="0" w:type="dxa"/>
            </w:tcMar>
            <w:vAlign w:val="center"/>
            <w:hideMark/>
          </w:tcPr>
          <w:p w14:paraId="5591837D" w14:textId="77777777" w:rsidR="00060993" w:rsidRPr="00FA75E0" w:rsidRDefault="00060993" w:rsidP="001E0159">
            <w:pPr>
              <w:spacing w:before="120" w:after="120"/>
              <w:jc w:val="center"/>
            </w:pPr>
            <w:r w:rsidRPr="00FA75E0">
              <w:rPr>
                <w:noProof/>
              </w:rPr>
              <w:drawing>
                <wp:inline distT="0" distB="0" distL="0" distR="0" wp14:anchorId="4D210F7A" wp14:editId="085BA3C6">
                  <wp:extent cx="152400" cy="152400"/>
                  <wp:effectExtent l="0" t="0" r="0" b="0"/>
                  <wp:docPr id="11" name="Picture 1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51" w:tgtFrame="_blank" w:tooltip="pdfen-2_2018.09_inspire_conference_5_final.pdf" w:history="1">
              <w:r w:rsidRPr="00FA75E0">
                <w:rPr>
                  <w:rStyle w:val="Hyperlink"/>
                </w:rPr>
                <w:t>View Presentation</w:t>
              </w:r>
            </w:hyperlink>
          </w:p>
        </w:tc>
      </w:tr>
    </w:tbl>
    <w:p w14:paraId="0386F82E" w14:textId="77777777" w:rsidR="00060993" w:rsidRDefault="00060993" w:rsidP="00060993">
      <w:pPr>
        <w:rPr>
          <w:b/>
        </w:rPr>
      </w:pPr>
    </w:p>
    <w:p w14:paraId="6BEBA94A" w14:textId="77777777" w:rsidR="00060993" w:rsidRDefault="00060993" w:rsidP="00060993">
      <w:r>
        <w:t xml:space="preserve">The </w:t>
      </w:r>
      <w:r w:rsidRPr="00B347EB">
        <w:rPr>
          <w:b/>
        </w:rPr>
        <w:t xml:space="preserve">plenary on </w:t>
      </w:r>
      <w:r>
        <w:rPr>
          <w:b/>
        </w:rPr>
        <w:t>“</w:t>
      </w:r>
      <w:r w:rsidRPr="00665388">
        <w:rPr>
          <w:b/>
        </w:rPr>
        <w:t>Digital Transformation – INSPIRE – Digital Transition</w:t>
      </w:r>
      <w:r>
        <w:rPr>
          <w:b/>
        </w:rPr>
        <w:t xml:space="preserve">” </w:t>
      </w:r>
      <w:r w:rsidRPr="00FA75E0">
        <w:rPr>
          <w:lang w:val="en"/>
        </w:rPr>
        <w:t xml:space="preserve">was </w:t>
      </w:r>
      <w:r>
        <w:rPr>
          <w:lang w:val="en"/>
        </w:rPr>
        <w:t>chaired and moderated by</w:t>
      </w:r>
      <w:r w:rsidRPr="00374C1D">
        <w:t xml:space="preserve"> Alessandro Annoni</w:t>
      </w:r>
      <w:r>
        <w:t xml:space="preserve">, </w:t>
      </w:r>
      <w:r w:rsidRPr="00374C1D">
        <w:t>Head of the Digital Economy Unit, JRC</w:t>
      </w:r>
      <w:r>
        <w:t xml:space="preserve">. The key note presentations were delivered by a major international player in the navigation/mobility domain, TomTom. The major geospatial data and service international standards development organisation, OGC, a representative of major EU e-Government/Smart cities initiative on a </w:t>
      </w:r>
      <w:hyperlink r:id="rId52" w:history="1">
        <w:r w:rsidRPr="00374C1D">
          <w:rPr>
            <w:rStyle w:val="Hyperlink"/>
          </w:rPr>
          <w:t>‘partnership of the Urban Agenda’</w:t>
        </w:r>
      </w:hyperlink>
      <w:r w:rsidRPr="00374C1D">
        <w:t xml:space="preserve"> </w:t>
      </w:r>
      <w:r>
        <w:t>(relevant for cohesion, digital and environment policies) and an international speaker, and SME entrepreneur from the Caribbean region.</w:t>
      </w:r>
    </w:p>
    <w:p w14:paraId="5577449F" w14:textId="77777777" w:rsidR="00060993" w:rsidRDefault="00060993" w:rsidP="00060993">
      <w:r>
        <w:t xml:space="preserve">The presentation of TomTom, focused on the ‘Big Data Revolution’. It </w:t>
      </w:r>
      <w:proofErr w:type="spellStart"/>
      <w:r>
        <w:t>emphazised</w:t>
      </w:r>
      <w:proofErr w:type="spellEnd"/>
      <w:r>
        <w:t xml:space="preserve"> the importance of ‘Open data’ for integration with the real-time massive data streams for navigation and other mobile devices and sensors to develop for example better and safer navigation systems for autonomous driving vehicles.</w:t>
      </w:r>
    </w:p>
    <w:p w14:paraId="5B9059E2" w14:textId="77777777" w:rsidR="00060993" w:rsidRDefault="00060993" w:rsidP="00060993">
      <w:r>
        <w:t xml:space="preserve">The presentation form the OGC Innovation programme focused on the importance of INSPIRE in the context of </w:t>
      </w:r>
      <w:r w:rsidRPr="00D13EA9">
        <w:t>Smart Cities and the Digital Transformation</w:t>
      </w:r>
      <w:r>
        <w:t>. It illustrated the wide impact of INSPIRE in major EU initiatives such as the European Innovation Partnership, IEP for Smart Cities.</w:t>
      </w:r>
    </w:p>
    <w:p w14:paraId="4BD50FF0" w14:textId="77777777" w:rsidR="00060993" w:rsidRDefault="00060993" w:rsidP="00060993">
      <w:r>
        <w:rPr>
          <w:noProof/>
        </w:rPr>
        <w:lastRenderedPageBreak/>
        <w:drawing>
          <wp:inline distT="0" distB="0" distL="0" distR="0" wp14:anchorId="3EA69E59" wp14:editId="191597BF">
            <wp:extent cx="5248275" cy="2986196"/>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68252" cy="2997563"/>
                    </a:xfrm>
                    <a:prstGeom prst="rect">
                      <a:avLst/>
                    </a:prstGeom>
                  </pic:spPr>
                </pic:pic>
              </a:graphicData>
            </a:graphic>
          </wp:inline>
        </w:drawing>
      </w:r>
    </w:p>
    <w:p w14:paraId="47D1460D" w14:textId="77777777" w:rsidR="00060993" w:rsidRDefault="00060993" w:rsidP="00060993"/>
    <w:p w14:paraId="42792EB9" w14:textId="77777777" w:rsidR="00060993" w:rsidRDefault="00060993" w:rsidP="00060993">
      <w:r>
        <w:t xml:space="preserve">Both the ‘Big data’ and the ‘Smart Cities’ key notes illustrated the broad application field of INSPIRE and need to move towards a spatial data infrastructure that can cater for the more static types of government INSPIRE data as well as the private real-time sensor data collected. </w:t>
      </w:r>
      <w:r w:rsidRPr="00D37610">
        <w:rPr>
          <w:b/>
        </w:rPr>
        <w:t>There was a strong call to further break down the data silos which INSPIRE from its onset tried intended to address</w:t>
      </w:r>
      <w:r>
        <w:t>.</w:t>
      </w:r>
    </w:p>
    <w:p w14:paraId="793A7D35" w14:textId="77777777" w:rsidR="00060993" w:rsidRDefault="00060993" w:rsidP="00060993">
      <w:r>
        <w:rPr>
          <w:noProof/>
        </w:rPr>
        <w:drawing>
          <wp:inline distT="0" distB="0" distL="0" distR="0" wp14:anchorId="6C6B44F0" wp14:editId="6A40A11F">
            <wp:extent cx="5429250" cy="7664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2680" cy="772576"/>
                    </a:xfrm>
                    <a:prstGeom prst="rect">
                      <a:avLst/>
                    </a:prstGeom>
                  </pic:spPr>
                </pic:pic>
              </a:graphicData>
            </a:graphic>
          </wp:inline>
        </w:drawing>
      </w:r>
    </w:p>
    <w:p w14:paraId="53E26060" w14:textId="77777777" w:rsidR="00060993" w:rsidRDefault="00060993" w:rsidP="00060993">
      <w:r>
        <w:rPr>
          <w:noProof/>
        </w:rPr>
        <w:drawing>
          <wp:anchor distT="0" distB="0" distL="114300" distR="114300" simplePos="0" relativeHeight="251670016" behindDoc="0" locked="0" layoutInCell="1" allowOverlap="1" wp14:anchorId="4C721EB8" wp14:editId="5111475E">
            <wp:simplePos x="0" y="0"/>
            <wp:positionH relativeFrom="column">
              <wp:posOffset>0</wp:posOffset>
            </wp:positionH>
            <wp:positionV relativeFrom="paragraph">
              <wp:posOffset>116840</wp:posOffset>
            </wp:positionV>
            <wp:extent cx="3107055" cy="2304415"/>
            <wp:effectExtent l="0" t="0" r="0" b="635"/>
            <wp:wrapSquare wrapText="r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07055" cy="2304415"/>
                    </a:xfrm>
                    <a:prstGeom prst="rect">
                      <a:avLst/>
                    </a:prstGeom>
                  </pic:spPr>
                </pic:pic>
              </a:graphicData>
            </a:graphic>
            <wp14:sizeRelH relativeFrom="margin">
              <wp14:pctWidth>0</wp14:pctWidth>
            </wp14:sizeRelH>
            <wp14:sizeRelV relativeFrom="margin">
              <wp14:pctHeight>0</wp14:pctHeight>
            </wp14:sizeRelV>
          </wp:anchor>
        </w:drawing>
      </w:r>
    </w:p>
    <w:p w14:paraId="2E9821F6" w14:textId="393719C8" w:rsidR="00060993" w:rsidRDefault="00060993" w:rsidP="00060993">
      <w:r>
        <w:t>The presentation on the ‘Urban Agenda’ showed the wide policy interest</w:t>
      </w:r>
      <w:r>
        <w:t>.</w:t>
      </w:r>
    </w:p>
    <w:p w14:paraId="1D5BA11A" w14:textId="17EABFD4" w:rsidR="00060993" w:rsidRDefault="00060993" w:rsidP="00060993">
      <w:r>
        <w:t>T</w:t>
      </w:r>
      <w:r>
        <w:t>he Action Plan of the Urban Partnership, Action 8, contains a direct reference to INSPIRE for the ‘</w:t>
      </w:r>
      <w:r w:rsidRPr="00D37610">
        <w:t>Specification and monitoring of standardised planned land use (PLU) data for formal and informal urban planning participation processes</w:t>
      </w:r>
      <w:r>
        <w:t>’.</w:t>
      </w:r>
    </w:p>
    <w:p w14:paraId="5F4027E7" w14:textId="77777777" w:rsidR="00060993" w:rsidRDefault="00060993" w:rsidP="00060993">
      <w:r>
        <w:t>Hence, illustrating the importance of INSPIRE as a ‘technical framework’ for the more efficient sharing and use of spatial data for land use planning.</w:t>
      </w:r>
    </w:p>
    <w:p w14:paraId="3B47B15E" w14:textId="77777777" w:rsidR="00060993" w:rsidRDefault="00060993" w:rsidP="00060993"/>
    <w:tbl>
      <w:tblPr>
        <w:tblW w:w="8372" w:type="dxa"/>
        <w:tblCellMar>
          <w:top w:w="15" w:type="dxa"/>
          <w:left w:w="15" w:type="dxa"/>
          <w:bottom w:w="15" w:type="dxa"/>
          <w:right w:w="15" w:type="dxa"/>
        </w:tblCellMar>
        <w:tblLook w:val="04A0" w:firstRow="1" w:lastRow="0" w:firstColumn="1" w:lastColumn="0" w:noHBand="0" w:noVBand="1"/>
      </w:tblPr>
      <w:tblGrid>
        <w:gridCol w:w="2235"/>
        <w:gridCol w:w="4294"/>
        <w:gridCol w:w="1843"/>
      </w:tblGrid>
      <w:tr w:rsidR="00060993" w:rsidRPr="00374C1D" w14:paraId="7C9D39DF" w14:textId="77777777" w:rsidTr="001E0159">
        <w:tc>
          <w:tcPr>
            <w:tcW w:w="837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486C44EE" w14:textId="77777777" w:rsidR="00060993" w:rsidRPr="00CD1E62" w:rsidRDefault="00060993" w:rsidP="001E0159">
            <w:pPr>
              <w:spacing w:before="120" w:after="120"/>
              <w:jc w:val="center"/>
              <w:rPr>
                <w:b/>
                <w:szCs w:val="24"/>
              </w:rPr>
            </w:pPr>
            <w:hyperlink r:id="rId56" w:tgtFrame="_blank" w:history="1">
              <w:r w:rsidRPr="00CD1E62">
                <w:rPr>
                  <w:rStyle w:val="Hyperlink"/>
                  <w:b/>
                  <w:szCs w:val="24"/>
                </w:rPr>
                <w:t>Watch Plenary Video</w:t>
              </w:r>
            </w:hyperlink>
          </w:p>
        </w:tc>
      </w:tr>
      <w:tr w:rsidR="00060993" w:rsidRPr="00374C1D" w14:paraId="7FEE5532" w14:textId="77777777" w:rsidTr="001E0159">
        <w:tc>
          <w:tcPr>
            <w:tcW w:w="0" w:type="auto"/>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36C210EE" w14:textId="77777777" w:rsidR="00060993" w:rsidRPr="00CD1E62" w:rsidRDefault="00060993" w:rsidP="001E0159">
            <w:pPr>
              <w:spacing w:before="120" w:after="120"/>
              <w:jc w:val="center"/>
              <w:rPr>
                <w:szCs w:val="24"/>
              </w:rPr>
            </w:pPr>
            <w:r w:rsidRPr="00CD1E62">
              <w:rPr>
                <w:szCs w:val="24"/>
              </w:rPr>
              <w:t xml:space="preserve">Ms </w:t>
            </w:r>
            <w:proofErr w:type="spellStart"/>
            <w:r w:rsidRPr="00CD1E62">
              <w:rPr>
                <w:szCs w:val="24"/>
              </w:rPr>
              <w:t>Valrie</w:t>
            </w:r>
            <w:proofErr w:type="spellEnd"/>
            <w:r w:rsidRPr="00CD1E62">
              <w:rPr>
                <w:szCs w:val="24"/>
              </w:rPr>
              <w:t xml:space="preserve"> Grant</w:t>
            </w:r>
          </w:p>
        </w:tc>
        <w:tc>
          <w:tcPr>
            <w:tcW w:w="4294"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4E104A1C" w14:textId="77777777" w:rsidR="00060993" w:rsidRPr="00CD1E62" w:rsidRDefault="00060993" w:rsidP="001E0159">
            <w:pPr>
              <w:spacing w:before="120" w:after="120"/>
              <w:jc w:val="center"/>
              <w:rPr>
                <w:szCs w:val="24"/>
              </w:rPr>
            </w:pPr>
            <w:hyperlink r:id="rId57" w:tgtFrame="_blank" w:history="1">
              <w:r w:rsidRPr="00CD1E62">
                <w:rPr>
                  <w:rStyle w:val="Hyperlink"/>
                  <w:szCs w:val="24"/>
                </w:rPr>
                <w:t xml:space="preserve">Managing Director of </w:t>
              </w:r>
              <w:proofErr w:type="spellStart"/>
              <w:r w:rsidRPr="00CD1E62">
                <w:rPr>
                  <w:rStyle w:val="Hyperlink"/>
                  <w:szCs w:val="24"/>
                </w:rPr>
                <w:t>GeoTechVision</w:t>
              </w:r>
              <w:proofErr w:type="spellEnd"/>
              <w:r w:rsidRPr="00CD1E62">
                <w:rPr>
                  <w:rStyle w:val="Hyperlink"/>
                  <w:szCs w:val="24"/>
                </w:rPr>
                <w:t xml:space="preserve"> </w:t>
              </w:r>
            </w:hyperlink>
          </w:p>
        </w:tc>
        <w:tc>
          <w:tcPr>
            <w:tcW w:w="1843"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61F7F13B" w14:textId="77777777" w:rsidR="00060993" w:rsidRPr="00CD1E62" w:rsidRDefault="00060993" w:rsidP="001E0159">
            <w:pPr>
              <w:spacing w:before="120" w:after="120"/>
              <w:jc w:val="center"/>
              <w:rPr>
                <w:szCs w:val="24"/>
              </w:rPr>
            </w:pPr>
            <w:r w:rsidRPr="00CD1E62">
              <w:rPr>
                <w:noProof/>
                <w:szCs w:val="24"/>
              </w:rPr>
              <w:drawing>
                <wp:inline distT="0" distB="0" distL="0" distR="0" wp14:anchorId="1EEBC8C7" wp14:editId="568235C9">
                  <wp:extent cx="152400" cy="152400"/>
                  <wp:effectExtent l="0" t="0" r="0" b="0"/>
                  <wp:docPr id="35" name="Picture 35"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58" w:tgtFrame="_blank" w:tooltip="4_valrie_grant_digitaltransformation_180918.pdf" w:history="1">
              <w:r w:rsidRPr="00CD1E62">
                <w:rPr>
                  <w:rStyle w:val="Hyperlink"/>
                  <w:szCs w:val="24"/>
                </w:rPr>
                <w:t>View Presentation</w:t>
              </w:r>
            </w:hyperlink>
          </w:p>
        </w:tc>
      </w:tr>
      <w:tr w:rsidR="00060993" w:rsidRPr="00374C1D" w14:paraId="54E79EA1" w14:textId="77777777" w:rsidTr="001E0159">
        <w:tc>
          <w:tcPr>
            <w:tcW w:w="0" w:type="auto"/>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75476D86" w14:textId="77777777" w:rsidR="00060993" w:rsidRPr="00CD1E62" w:rsidRDefault="00060993" w:rsidP="001E0159">
            <w:pPr>
              <w:spacing w:before="120" w:after="120"/>
              <w:jc w:val="center"/>
              <w:rPr>
                <w:szCs w:val="24"/>
              </w:rPr>
            </w:pPr>
            <w:r w:rsidRPr="00CD1E62">
              <w:rPr>
                <w:szCs w:val="24"/>
              </w:rPr>
              <w:t>Alessandro Annoni</w:t>
            </w:r>
          </w:p>
        </w:tc>
        <w:tc>
          <w:tcPr>
            <w:tcW w:w="4294"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5041B261" w14:textId="77777777" w:rsidR="00060993" w:rsidRPr="00CD1E62" w:rsidRDefault="00060993" w:rsidP="001E0159">
            <w:pPr>
              <w:spacing w:before="120" w:after="120"/>
              <w:jc w:val="center"/>
              <w:rPr>
                <w:szCs w:val="24"/>
              </w:rPr>
            </w:pPr>
            <w:hyperlink r:id="rId59" w:tgtFrame="_blank" w:history="1">
              <w:r w:rsidRPr="00CD1E62">
                <w:rPr>
                  <w:rStyle w:val="Hyperlink"/>
                  <w:szCs w:val="24"/>
                </w:rPr>
                <w:t xml:space="preserve">Head of the Digital Economy Unit, JRC </w:t>
              </w:r>
            </w:hyperlink>
          </w:p>
        </w:tc>
        <w:tc>
          <w:tcPr>
            <w:tcW w:w="1843"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03650118" w14:textId="77777777" w:rsidR="00060993" w:rsidRPr="00CD1E62" w:rsidRDefault="00060993" w:rsidP="001E0159">
            <w:pPr>
              <w:spacing w:before="120" w:after="120"/>
              <w:jc w:val="center"/>
              <w:rPr>
                <w:szCs w:val="24"/>
              </w:rPr>
            </w:pPr>
          </w:p>
        </w:tc>
      </w:tr>
      <w:tr w:rsidR="00060993" w:rsidRPr="00374C1D" w14:paraId="6F31EF7D" w14:textId="77777777" w:rsidTr="001E0159">
        <w:tc>
          <w:tcPr>
            <w:tcW w:w="0" w:type="auto"/>
            <w:tcBorders>
              <w:top w:val="single" w:sz="6" w:space="0" w:color="auto"/>
              <w:left w:val="single" w:sz="4"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54BD6712" w14:textId="77777777" w:rsidR="00060993" w:rsidRPr="00CD1E62" w:rsidRDefault="00060993" w:rsidP="001E0159">
            <w:pPr>
              <w:spacing w:before="120" w:after="120"/>
              <w:jc w:val="center"/>
              <w:rPr>
                <w:szCs w:val="24"/>
              </w:rPr>
            </w:pPr>
            <w:r w:rsidRPr="00CD1E62">
              <w:rPr>
                <w:szCs w:val="24"/>
              </w:rPr>
              <w:t xml:space="preserve">Bart De </w:t>
            </w:r>
            <w:proofErr w:type="spellStart"/>
            <w:r w:rsidRPr="00CD1E62">
              <w:rPr>
                <w:szCs w:val="24"/>
              </w:rPr>
              <w:t>Lathouwer</w:t>
            </w:r>
            <w:proofErr w:type="spellEnd"/>
          </w:p>
        </w:tc>
        <w:tc>
          <w:tcPr>
            <w:tcW w:w="4294"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0127FC8D" w14:textId="77777777" w:rsidR="00060993" w:rsidRPr="00CD1E62" w:rsidRDefault="00060993" w:rsidP="001E0159">
            <w:pPr>
              <w:spacing w:before="120" w:after="120"/>
              <w:jc w:val="center"/>
              <w:rPr>
                <w:szCs w:val="24"/>
              </w:rPr>
            </w:pPr>
            <w:hyperlink r:id="rId60" w:tgtFrame="_blank" w:history="1">
              <w:r w:rsidRPr="00CD1E62">
                <w:rPr>
                  <w:rStyle w:val="Hyperlink"/>
                  <w:szCs w:val="24"/>
                </w:rPr>
                <w:t xml:space="preserve">Director, Innovation Program OGC </w:t>
              </w:r>
            </w:hyperlink>
          </w:p>
        </w:tc>
        <w:tc>
          <w:tcPr>
            <w:tcW w:w="1843" w:type="dxa"/>
            <w:tcBorders>
              <w:top w:val="single" w:sz="6" w:space="0" w:color="auto"/>
              <w:left w:val="single" w:sz="6" w:space="0" w:color="auto"/>
              <w:bottom w:val="single" w:sz="6" w:space="0" w:color="auto"/>
              <w:right w:val="single" w:sz="4" w:space="0" w:color="auto"/>
            </w:tcBorders>
            <w:shd w:val="clear" w:color="auto" w:fill="auto"/>
            <w:tcMar>
              <w:top w:w="0" w:type="dxa"/>
              <w:left w:w="0" w:type="dxa"/>
              <w:bottom w:w="0" w:type="dxa"/>
              <w:right w:w="0" w:type="dxa"/>
            </w:tcMar>
            <w:vAlign w:val="center"/>
            <w:hideMark/>
          </w:tcPr>
          <w:p w14:paraId="76106CFC" w14:textId="77777777" w:rsidR="00060993" w:rsidRPr="00CD1E62" w:rsidRDefault="00060993" w:rsidP="001E0159">
            <w:pPr>
              <w:spacing w:before="120" w:after="120"/>
              <w:jc w:val="center"/>
              <w:rPr>
                <w:szCs w:val="24"/>
              </w:rPr>
            </w:pPr>
            <w:r w:rsidRPr="00CD1E62">
              <w:rPr>
                <w:noProof/>
                <w:szCs w:val="24"/>
              </w:rPr>
              <w:drawing>
                <wp:inline distT="0" distB="0" distL="0" distR="0" wp14:anchorId="5C564266" wp14:editId="743E2FD9">
                  <wp:extent cx="152400" cy="152400"/>
                  <wp:effectExtent l="0" t="0" r="0" b="0"/>
                  <wp:docPr id="34" name="Picture 34"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1" w:tgtFrame="_blank" w:tooltip="2_bart_de_lathouwer_ogc_plenary_20sep18.pdf" w:history="1">
              <w:r w:rsidRPr="00CD1E62">
                <w:rPr>
                  <w:rStyle w:val="Hyperlink"/>
                  <w:szCs w:val="24"/>
                </w:rPr>
                <w:t>View Presentation</w:t>
              </w:r>
            </w:hyperlink>
          </w:p>
        </w:tc>
      </w:tr>
      <w:tr w:rsidR="00060993" w:rsidRPr="00374C1D" w14:paraId="29E4747E" w14:textId="77777777" w:rsidTr="001E0159">
        <w:tc>
          <w:tcPr>
            <w:tcW w:w="0" w:type="auto"/>
            <w:tcBorders>
              <w:top w:val="single" w:sz="6" w:space="0" w:color="auto"/>
              <w:left w:val="single" w:sz="4"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69BD8206" w14:textId="77777777" w:rsidR="00060993" w:rsidRPr="00CD1E62" w:rsidRDefault="00060993" w:rsidP="001E0159">
            <w:pPr>
              <w:spacing w:before="120" w:after="120"/>
              <w:jc w:val="center"/>
              <w:rPr>
                <w:szCs w:val="24"/>
              </w:rPr>
            </w:pPr>
            <w:r w:rsidRPr="00CD1E62">
              <w:rPr>
                <w:szCs w:val="24"/>
              </w:rPr>
              <w:t xml:space="preserve">Alain De </w:t>
            </w:r>
            <w:proofErr w:type="spellStart"/>
            <w:r w:rsidRPr="00CD1E62">
              <w:rPr>
                <w:szCs w:val="24"/>
              </w:rPr>
              <w:t>Taeye</w:t>
            </w:r>
            <w:proofErr w:type="spellEnd"/>
          </w:p>
        </w:tc>
        <w:tc>
          <w:tcPr>
            <w:tcW w:w="4294"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26320483" w14:textId="77777777" w:rsidR="00060993" w:rsidRPr="00CD1E62" w:rsidRDefault="00060993" w:rsidP="001E0159">
            <w:pPr>
              <w:spacing w:before="120" w:after="120"/>
              <w:jc w:val="center"/>
              <w:rPr>
                <w:szCs w:val="24"/>
              </w:rPr>
            </w:pPr>
            <w:hyperlink r:id="rId62" w:tgtFrame="_blank" w:history="1">
              <w:r w:rsidRPr="00CD1E62">
                <w:rPr>
                  <w:rStyle w:val="Hyperlink"/>
                  <w:szCs w:val="24"/>
                </w:rPr>
                <w:t xml:space="preserve">TomTom Management Board Member </w:t>
              </w:r>
            </w:hyperlink>
          </w:p>
        </w:tc>
        <w:tc>
          <w:tcPr>
            <w:tcW w:w="1843" w:type="dxa"/>
            <w:tcBorders>
              <w:top w:val="single" w:sz="6" w:space="0" w:color="auto"/>
              <w:left w:val="single" w:sz="6" w:space="0" w:color="auto"/>
              <w:bottom w:val="single" w:sz="6" w:space="0" w:color="auto"/>
              <w:right w:val="single" w:sz="4" w:space="0" w:color="auto"/>
            </w:tcBorders>
            <w:shd w:val="clear" w:color="auto" w:fill="auto"/>
            <w:tcMar>
              <w:top w:w="0" w:type="dxa"/>
              <w:left w:w="0" w:type="dxa"/>
              <w:bottom w:w="0" w:type="dxa"/>
              <w:right w:w="0" w:type="dxa"/>
            </w:tcMar>
            <w:vAlign w:val="center"/>
            <w:hideMark/>
          </w:tcPr>
          <w:p w14:paraId="67E3D161" w14:textId="77777777" w:rsidR="00060993" w:rsidRPr="00CD1E62" w:rsidRDefault="00060993" w:rsidP="001E0159">
            <w:pPr>
              <w:spacing w:before="120" w:after="120"/>
              <w:jc w:val="center"/>
              <w:rPr>
                <w:szCs w:val="24"/>
              </w:rPr>
            </w:pPr>
            <w:r w:rsidRPr="00CD1E62">
              <w:rPr>
                <w:noProof/>
                <w:szCs w:val="24"/>
              </w:rPr>
              <w:drawing>
                <wp:inline distT="0" distB="0" distL="0" distR="0" wp14:anchorId="10BE8E26" wp14:editId="795FF416">
                  <wp:extent cx="152400" cy="152400"/>
                  <wp:effectExtent l="0" t="0" r="0" b="0"/>
                  <wp:docPr id="33" name="Picture 3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3" w:tgtFrame="_blank" w:tooltip="1_alain_de_taeye_final.pdf" w:history="1">
              <w:r w:rsidRPr="00CD1E62">
                <w:rPr>
                  <w:rStyle w:val="Hyperlink"/>
                  <w:szCs w:val="24"/>
                </w:rPr>
                <w:t>View Presentation</w:t>
              </w:r>
            </w:hyperlink>
          </w:p>
        </w:tc>
      </w:tr>
      <w:tr w:rsidR="00060993" w:rsidRPr="00374C1D" w14:paraId="31CA985C" w14:textId="77777777" w:rsidTr="001E0159">
        <w:tc>
          <w:tcPr>
            <w:tcW w:w="0" w:type="auto"/>
            <w:tcBorders>
              <w:top w:val="single" w:sz="6" w:space="0" w:color="auto"/>
              <w:left w:val="single" w:sz="4" w:space="0" w:color="auto"/>
              <w:bottom w:val="single" w:sz="4" w:space="0" w:color="auto"/>
              <w:right w:val="single" w:sz="6" w:space="0" w:color="auto"/>
            </w:tcBorders>
            <w:shd w:val="clear" w:color="auto" w:fill="auto"/>
            <w:tcMar>
              <w:top w:w="0" w:type="dxa"/>
              <w:left w:w="0" w:type="dxa"/>
              <w:bottom w:w="0" w:type="dxa"/>
              <w:right w:w="0" w:type="dxa"/>
            </w:tcMar>
            <w:vAlign w:val="center"/>
            <w:hideMark/>
          </w:tcPr>
          <w:p w14:paraId="3C55E216" w14:textId="77777777" w:rsidR="00060993" w:rsidRPr="00CD1E62" w:rsidRDefault="00060993" w:rsidP="001E0159">
            <w:pPr>
              <w:spacing w:before="120" w:after="120"/>
              <w:jc w:val="center"/>
              <w:rPr>
                <w:szCs w:val="24"/>
              </w:rPr>
            </w:pPr>
            <w:r w:rsidRPr="00CD1E62">
              <w:rPr>
                <w:szCs w:val="24"/>
              </w:rPr>
              <w:t xml:space="preserve">Celine </w:t>
            </w:r>
            <w:proofErr w:type="spellStart"/>
            <w:r w:rsidRPr="00CD1E62">
              <w:rPr>
                <w:szCs w:val="24"/>
              </w:rPr>
              <w:t>Berggreen</w:t>
            </w:r>
            <w:proofErr w:type="spellEnd"/>
            <w:r w:rsidRPr="00CD1E62">
              <w:rPr>
                <w:szCs w:val="24"/>
              </w:rPr>
              <w:t>-Clausen</w:t>
            </w:r>
          </w:p>
        </w:tc>
        <w:tc>
          <w:tcPr>
            <w:tcW w:w="4294" w:type="dxa"/>
            <w:tcBorders>
              <w:top w:val="single" w:sz="6" w:space="0" w:color="auto"/>
              <w:left w:val="single" w:sz="6" w:space="0" w:color="auto"/>
              <w:bottom w:val="single" w:sz="4" w:space="0" w:color="auto"/>
              <w:right w:val="single" w:sz="6" w:space="0" w:color="auto"/>
            </w:tcBorders>
            <w:shd w:val="clear" w:color="auto" w:fill="auto"/>
            <w:tcMar>
              <w:top w:w="0" w:type="dxa"/>
              <w:left w:w="0" w:type="dxa"/>
              <w:bottom w:w="0" w:type="dxa"/>
              <w:right w:w="0" w:type="dxa"/>
            </w:tcMar>
            <w:vAlign w:val="center"/>
            <w:hideMark/>
          </w:tcPr>
          <w:p w14:paraId="45CF3770" w14:textId="77777777" w:rsidR="00060993" w:rsidRPr="00CD1E62" w:rsidRDefault="00060993" w:rsidP="001E0159">
            <w:pPr>
              <w:spacing w:before="120" w:after="120"/>
              <w:jc w:val="center"/>
              <w:rPr>
                <w:szCs w:val="24"/>
              </w:rPr>
            </w:pPr>
            <w:hyperlink r:id="rId64" w:tgtFrame="_blank" w:history="1">
              <w:r w:rsidRPr="00CD1E62">
                <w:rPr>
                  <w:rStyle w:val="Hyperlink"/>
                  <w:szCs w:val="24"/>
                </w:rPr>
                <w:t xml:space="preserve">Project manager for the City of Helsingborg </w:t>
              </w:r>
            </w:hyperlink>
          </w:p>
        </w:tc>
        <w:tc>
          <w:tcPr>
            <w:tcW w:w="1843" w:type="dxa"/>
            <w:tcBorders>
              <w:top w:val="single" w:sz="6" w:space="0" w:color="auto"/>
              <w:left w:val="single" w:sz="6"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98EAE89" w14:textId="77777777" w:rsidR="00060993" w:rsidRPr="00CD1E62" w:rsidRDefault="00060993" w:rsidP="001E0159">
            <w:pPr>
              <w:spacing w:before="120" w:after="120"/>
              <w:jc w:val="center"/>
              <w:rPr>
                <w:szCs w:val="24"/>
              </w:rPr>
            </w:pPr>
            <w:r w:rsidRPr="00CD1E62">
              <w:rPr>
                <w:noProof/>
                <w:szCs w:val="24"/>
              </w:rPr>
              <w:drawing>
                <wp:inline distT="0" distB="0" distL="0" distR="0" wp14:anchorId="7123D73E" wp14:editId="07054AE8">
                  <wp:extent cx="152400" cy="152400"/>
                  <wp:effectExtent l="0" t="0" r="0" b="0"/>
                  <wp:docPr id="32" name="Picture 32"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5" w:tgtFrame="_blank" w:tooltip="33_celine_berggreen_inspire_celinebc_ver2.pdf" w:history="1">
              <w:r w:rsidRPr="00CD1E62">
                <w:rPr>
                  <w:rStyle w:val="Hyperlink"/>
                  <w:szCs w:val="24"/>
                </w:rPr>
                <w:t>View Presentation</w:t>
              </w:r>
            </w:hyperlink>
          </w:p>
        </w:tc>
      </w:tr>
    </w:tbl>
    <w:p w14:paraId="4443CC0D" w14:textId="77777777" w:rsidR="00060993" w:rsidRDefault="00060993" w:rsidP="00060993">
      <w:r w:rsidRPr="00374C1D">
        <w:rPr>
          <w:rFonts w:ascii="Helvetica" w:hAnsi="Helvetica" w:cs="Helvetica"/>
          <w:vanish/>
          <w:sz w:val="21"/>
          <w:szCs w:val="21"/>
          <w:lang w:val="en"/>
        </w:rPr>
        <w:t xml:space="preserve"> the partnership of the Urban Agenda</w:t>
      </w:r>
    </w:p>
    <w:p w14:paraId="77F7E543" w14:textId="77777777" w:rsidR="00060993" w:rsidRDefault="00060993" w:rsidP="00060993">
      <w:r>
        <w:t xml:space="preserve">The </w:t>
      </w:r>
      <w:r w:rsidRPr="00BE43AF">
        <w:rPr>
          <w:b/>
        </w:rPr>
        <w:t>C</w:t>
      </w:r>
      <w:r>
        <w:rPr>
          <w:b/>
        </w:rPr>
        <w:t xml:space="preserve">losing </w:t>
      </w:r>
      <w:r w:rsidRPr="00B347EB">
        <w:rPr>
          <w:b/>
        </w:rPr>
        <w:t>plenary</w:t>
      </w:r>
      <w:r>
        <w:t xml:space="preserve"> presented a wrap-up the conference and a most interesting citizens science project – relevant for the Environmental Knowledge Community, EKC action on Citizens Science in the domain of air quality as well as for the Environmental Compliance Assurance Action Plan, Action on GEOINT.</w:t>
      </w:r>
    </w:p>
    <w:p w14:paraId="6D8242BF" w14:textId="77777777" w:rsidR="00060993" w:rsidRDefault="00060993" w:rsidP="00060993">
      <w:r>
        <w:t xml:space="preserve">In 2019 there will be no INSPIRE conference. Yet, in the first semester of 2020, Croatia, which have the presidency of the EU, announced its intend to organise with the EC the conference in </w:t>
      </w:r>
      <w:proofErr w:type="spellStart"/>
      <w:r>
        <w:t>Dubrovnic</w:t>
      </w:r>
      <w:proofErr w:type="spellEnd"/>
      <w: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434"/>
        <w:gridCol w:w="4658"/>
        <w:gridCol w:w="1893"/>
      </w:tblGrid>
      <w:tr w:rsidR="00060993" w:rsidRPr="00CD1E62" w14:paraId="1B3DCC33" w14:textId="77777777" w:rsidTr="001E0159">
        <w:tc>
          <w:tcPr>
            <w:tcW w:w="0" w:type="auto"/>
            <w:gridSpan w:val="3"/>
            <w:shd w:val="clear" w:color="auto" w:fill="auto"/>
            <w:tcMar>
              <w:top w:w="0" w:type="dxa"/>
              <w:left w:w="0" w:type="dxa"/>
              <w:bottom w:w="0" w:type="dxa"/>
              <w:right w:w="0" w:type="dxa"/>
            </w:tcMar>
            <w:vAlign w:val="center"/>
            <w:hideMark/>
          </w:tcPr>
          <w:p w14:paraId="06A8F7F9" w14:textId="77777777" w:rsidR="00060993" w:rsidRPr="00CD1E62" w:rsidRDefault="00060993" w:rsidP="001E0159">
            <w:pPr>
              <w:spacing w:before="120" w:after="120"/>
              <w:jc w:val="center"/>
              <w:rPr>
                <w:b/>
              </w:rPr>
            </w:pPr>
            <w:hyperlink r:id="rId66" w:tgtFrame="_blank" w:history="1">
              <w:r w:rsidRPr="00CD1E62">
                <w:rPr>
                  <w:rStyle w:val="Hyperlink"/>
                  <w:b/>
                </w:rPr>
                <w:t>Watch Plenary Video</w:t>
              </w:r>
            </w:hyperlink>
          </w:p>
        </w:tc>
      </w:tr>
      <w:tr w:rsidR="00060993" w:rsidRPr="00CD1E62" w14:paraId="08244123" w14:textId="77777777" w:rsidTr="001E0159">
        <w:tc>
          <w:tcPr>
            <w:tcW w:w="0" w:type="auto"/>
            <w:shd w:val="clear" w:color="auto" w:fill="auto"/>
            <w:tcMar>
              <w:top w:w="0" w:type="dxa"/>
              <w:left w:w="0" w:type="dxa"/>
              <w:bottom w:w="0" w:type="dxa"/>
              <w:right w:w="0" w:type="dxa"/>
            </w:tcMar>
            <w:vAlign w:val="center"/>
            <w:hideMark/>
          </w:tcPr>
          <w:p w14:paraId="2CCF719B" w14:textId="77777777" w:rsidR="00060993" w:rsidRPr="00CD1E62" w:rsidRDefault="00060993" w:rsidP="001E0159">
            <w:pPr>
              <w:spacing w:before="120" w:after="120"/>
              <w:jc w:val="center"/>
            </w:pPr>
            <w:r w:rsidRPr="00CD1E62">
              <w:t xml:space="preserve">Rob van de </w:t>
            </w:r>
            <w:proofErr w:type="spellStart"/>
            <w:r w:rsidRPr="00CD1E62">
              <w:t>Velde</w:t>
            </w:r>
            <w:proofErr w:type="spellEnd"/>
          </w:p>
        </w:tc>
        <w:tc>
          <w:tcPr>
            <w:tcW w:w="0" w:type="auto"/>
            <w:shd w:val="clear" w:color="auto" w:fill="auto"/>
            <w:tcMar>
              <w:top w:w="0" w:type="dxa"/>
              <w:left w:w="0" w:type="dxa"/>
              <w:bottom w:w="0" w:type="dxa"/>
              <w:right w:w="0" w:type="dxa"/>
            </w:tcMar>
            <w:vAlign w:val="center"/>
            <w:hideMark/>
          </w:tcPr>
          <w:p w14:paraId="2D46202D" w14:textId="77777777" w:rsidR="00060993" w:rsidRPr="00CD1E62" w:rsidRDefault="00060993" w:rsidP="001E0159">
            <w:pPr>
              <w:spacing w:before="120" w:after="120"/>
              <w:jc w:val="center"/>
            </w:pPr>
            <w:hyperlink r:id="rId67" w:tgtFrame="_blank" w:history="1">
              <w:r w:rsidRPr="00CD1E62">
                <w:rPr>
                  <w:rStyle w:val="Hyperlink"/>
                </w:rPr>
                <w:t xml:space="preserve">Director </w:t>
              </w:r>
              <w:proofErr w:type="spellStart"/>
              <w:r w:rsidRPr="00CD1E62">
                <w:rPr>
                  <w:rStyle w:val="Hyperlink"/>
                </w:rPr>
                <w:t>Geonovum</w:t>
              </w:r>
              <w:proofErr w:type="spellEnd"/>
              <w:r w:rsidRPr="00CD1E62">
                <w:rPr>
                  <w:rStyle w:val="Hyperlink"/>
                </w:rPr>
                <w:t xml:space="preserve"> </w:t>
              </w:r>
            </w:hyperlink>
          </w:p>
        </w:tc>
        <w:tc>
          <w:tcPr>
            <w:tcW w:w="0" w:type="auto"/>
            <w:shd w:val="clear" w:color="auto" w:fill="auto"/>
            <w:tcMar>
              <w:top w:w="0" w:type="dxa"/>
              <w:left w:w="0" w:type="dxa"/>
              <w:bottom w:w="0" w:type="dxa"/>
              <w:right w:w="0" w:type="dxa"/>
            </w:tcMar>
            <w:vAlign w:val="center"/>
            <w:hideMark/>
          </w:tcPr>
          <w:p w14:paraId="764D2228" w14:textId="77777777" w:rsidR="00060993" w:rsidRPr="00CD1E62" w:rsidRDefault="00060993" w:rsidP="001E0159">
            <w:pPr>
              <w:spacing w:before="120" w:after="120"/>
              <w:jc w:val="center"/>
            </w:pPr>
          </w:p>
        </w:tc>
      </w:tr>
      <w:tr w:rsidR="00060993" w:rsidRPr="00CD1E62" w14:paraId="534B62F3" w14:textId="77777777" w:rsidTr="001E0159">
        <w:tc>
          <w:tcPr>
            <w:tcW w:w="0" w:type="auto"/>
            <w:shd w:val="clear" w:color="auto" w:fill="auto"/>
            <w:tcMar>
              <w:top w:w="0" w:type="dxa"/>
              <w:left w:w="0" w:type="dxa"/>
              <w:bottom w:w="0" w:type="dxa"/>
              <w:right w:w="0" w:type="dxa"/>
            </w:tcMar>
            <w:vAlign w:val="center"/>
            <w:hideMark/>
          </w:tcPr>
          <w:p w14:paraId="71E37EB4" w14:textId="77777777" w:rsidR="00060993" w:rsidRPr="00CD1E62" w:rsidRDefault="00060993" w:rsidP="001E0159">
            <w:pPr>
              <w:spacing w:before="120" w:after="120"/>
              <w:jc w:val="center"/>
            </w:pPr>
            <w:r w:rsidRPr="00CD1E62">
              <w:t xml:space="preserve">Mrs. Ingrid van den </w:t>
            </w:r>
            <w:proofErr w:type="spellStart"/>
            <w:r w:rsidRPr="00CD1E62">
              <w:t>Berghe</w:t>
            </w:r>
            <w:proofErr w:type="spellEnd"/>
          </w:p>
        </w:tc>
        <w:tc>
          <w:tcPr>
            <w:tcW w:w="0" w:type="auto"/>
            <w:shd w:val="clear" w:color="auto" w:fill="auto"/>
            <w:tcMar>
              <w:top w:w="0" w:type="dxa"/>
              <w:left w:w="0" w:type="dxa"/>
              <w:bottom w:w="0" w:type="dxa"/>
              <w:right w:w="0" w:type="dxa"/>
            </w:tcMar>
            <w:vAlign w:val="center"/>
            <w:hideMark/>
          </w:tcPr>
          <w:p w14:paraId="3F80B8ED" w14:textId="77777777" w:rsidR="00060993" w:rsidRPr="00CD1E62" w:rsidRDefault="00060993" w:rsidP="001E0159">
            <w:pPr>
              <w:spacing w:before="120" w:after="120"/>
              <w:jc w:val="center"/>
            </w:pPr>
            <w:hyperlink r:id="rId68" w:tgtFrame="_blank" w:history="1">
              <w:r w:rsidRPr="00CD1E62">
                <w:rPr>
                  <w:rStyle w:val="Hyperlink"/>
                </w:rPr>
                <w:t xml:space="preserve">General administrator NGI </w:t>
              </w:r>
            </w:hyperlink>
          </w:p>
        </w:tc>
        <w:tc>
          <w:tcPr>
            <w:tcW w:w="0" w:type="auto"/>
            <w:shd w:val="clear" w:color="auto" w:fill="auto"/>
            <w:tcMar>
              <w:top w:w="0" w:type="dxa"/>
              <w:left w:w="0" w:type="dxa"/>
              <w:bottom w:w="0" w:type="dxa"/>
              <w:right w:w="0" w:type="dxa"/>
            </w:tcMar>
            <w:vAlign w:val="center"/>
            <w:hideMark/>
          </w:tcPr>
          <w:p w14:paraId="48432767" w14:textId="77777777" w:rsidR="00060993" w:rsidRPr="00CD1E62" w:rsidRDefault="00060993" w:rsidP="001E0159">
            <w:pPr>
              <w:spacing w:before="120" w:after="120"/>
              <w:jc w:val="center"/>
            </w:pPr>
          </w:p>
        </w:tc>
      </w:tr>
      <w:tr w:rsidR="00060993" w:rsidRPr="00CD1E62" w14:paraId="5AD2706B" w14:textId="77777777" w:rsidTr="001E0159">
        <w:tc>
          <w:tcPr>
            <w:tcW w:w="0" w:type="auto"/>
            <w:shd w:val="clear" w:color="auto" w:fill="auto"/>
            <w:tcMar>
              <w:top w:w="0" w:type="dxa"/>
              <w:left w:w="0" w:type="dxa"/>
              <w:bottom w:w="0" w:type="dxa"/>
              <w:right w:w="0" w:type="dxa"/>
            </w:tcMar>
            <w:vAlign w:val="center"/>
            <w:hideMark/>
          </w:tcPr>
          <w:p w14:paraId="0E1FD787" w14:textId="77777777" w:rsidR="00060993" w:rsidRPr="00CD1E62" w:rsidRDefault="00060993" w:rsidP="001E0159">
            <w:pPr>
              <w:spacing w:before="120" w:after="120"/>
              <w:jc w:val="center"/>
            </w:pPr>
            <w:r w:rsidRPr="00CD1E62">
              <w:t>Barbara Van Den Haute</w:t>
            </w:r>
          </w:p>
        </w:tc>
        <w:tc>
          <w:tcPr>
            <w:tcW w:w="0" w:type="auto"/>
            <w:shd w:val="clear" w:color="auto" w:fill="auto"/>
            <w:tcMar>
              <w:top w:w="0" w:type="dxa"/>
              <w:left w:w="0" w:type="dxa"/>
              <w:bottom w:w="0" w:type="dxa"/>
              <w:right w:w="0" w:type="dxa"/>
            </w:tcMar>
            <w:vAlign w:val="center"/>
            <w:hideMark/>
          </w:tcPr>
          <w:p w14:paraId="769C01F3" w14:textId="77777777" w:rsidR="00060993" w:rsidRPr="00CD1E62" w:rsidRDefault="00060993" w:rsidP="001E0159">
            <w:pPr>
              <w:spacing w:before="120" w:after="120"/>
              <w:jc w:val="center"/>
            </w:pPr>
            <w:hyperlink r:id="rId69" w:tgtFrame="_blank" w:history="1">
              <w:r w:rsidRPr="00CD1E62">
                <w:rPr>
                  <w:rStyle w:val="Hyperlink"/>
                </w:rPr>
                <w:t xml:space="preserve">Administrator-General Flanders Information Agency </w:t>
              </w:r>
            </w:hyperlink>
          </w:p>
        </w:tc>
        <w:tc>
          <w:tcPr>
            <w:tcW w:w="0" w:type="auto"/>
            <w:shd w:val="clear" w:color="auto" w:fill="auto"/>
            <w:tcMar>
              <w:top w:w="0" w:type="dxa"/>
              <w:left w:w="0" w:type="dxa"/>
              <w:bottom w:w="0" w:type="dxa"/>
              <w:right w:w="0" w:type="dxa"/>
            </w:tcMar>
            <w:vAlign w:val="center"/>
            <w:hideMark/>
          </w:tcPr>
          <w:p w14:paraId="5A03B20D" w14:textId="77777777" w:rsidR="00060993" w:rsidRPr="00CD1E62" w:rsidRDefault="00060993" w:rsidP="001E0159">
            <w:pPr>
              <w:spacing w:before="120" w:after="120"/>
              <w:jc w:val="center"/>
            </w:pPr>
          </w:p>
        </w:tc>
      </w:tr>
      <w:tr w:rsidR="00060993" w:rsidRPr="00CD1E62" w14:paraId="6E560E00" w14:textId="77777777" w:rsidTr="001E0159">
        <w:tc>
          <w:tcPr>
            <w:tcW w:w="0" w:type="auto"/>
            <w:shd w:val="clear" w:color="auto" w:fill="auto"/>
            <w:tcMar>
              <w:top w:w="0" w:type="dxa"/>
              <w:left w:w="0" w:type="dxa"/>
              <w:bottom w:w="0" w:type="dxa"/>
              <w:right w:w="0" w:type="dxa"/>
            </w:tcMar>
            <w:vAlign w:val="center"/>
            <w:hideMark/>
          </w:tcPr>
          <w:p w14:paraId="562F8E97" w14:textId="77777777" w:rsidR="00060993" w:rsidRPr="00CD1E62" w:rsidRDefault="00060993" w:rsidP="001E0159">
            <w:pPr>
              <w:spacing w:before="120" w:after="120"/>
              <w:jc w:val="center"/>
            </w:pPr>
            <w:r w:rsidRPr="00CD1E62">
              <w:t>Roeland Samson</w:t>
            </w:r>
          </w:p>
        </w:tc>
        <w:tc>
          <w:tcPr>
            <w:tcW w:w="0" w:type="auto"/>
            <w:shd w:val="clear" w:color="auto" w:fill="auto"/>
            <w:tcMar>
              <w:top w:w="0" w:type="dxa"/>
              <w:left w:w="0" w:type="dxa"/>
              <w:bottom w:w="0" w:type="dxa"/>
              <w:right w:w="0" w:type="dxa"/>
            </w:tcMar>
            <w:vAlign w:val="center"/>
            <w:hideMark/>
          </w:tcPr>
          <w:p w14:paraId="797E08E6" w14:textId="77777777" w:rsidR="00060993" w:rsidRPr="00CD1E62" w:rsidRDefault="00060993" w:rsidP="001E0159">
            <w:pPr>
              <w:spacing w:before="120" w:after="120"/>
              <w:jc w:val="center"/>
            </w:pPr>
            <w:hyperlink r:id="rId70" w:tgtFrame="_blank" w:history="1">
              <w:r w:rsidRPr="00CD1E62">
                <w:rPr>
                  <w:rStyle w:val="Hyperlink"/>
                </w:rPr>
                <w:t xml:space="preserve">Professor, University of Antwerp </w:t>
              </w:r>
            </w:hyperlink>
          </w:p>
        </w:tc>
        <w:tc>
          <w:tcPr>
            <w:tcW w:w="0" w:type="auto"/>
            <w:shd w:val="clear" w:color="auto" w:fill="auto"/>
            <w:tcMar>
              <w:top w:w="0" w:type="dxa"/>
              <w:left w:w="0" w:type="dxa"/>
              <w:bottom w:w="0" w:type="dxa"/>
              <w:right w:w="0" w:type="dxa"/>
            </w:tcMar>
            <w:vAlign w:val="center"/>
            <w:hideMark/>
          </w:tcPr>
          <w:p w14:paraId="73285BC8" w14:textId="77777777" w:rsidR="00060993" w:rsidRPr="00CD1E62" w:rsidRDefault="00060993" w:rsidP="001E0159">
            <w:pPr>
              <w:spacing w:before="120" w:after="120"/>
              <w:jc w:val="center"/>
            </w:pPr>
            <w:r w:rsidRPr="00CD1E62">
              <w:rPr>
                <w:noProof/>
              </w:rPr>
              <w:drawing>
                <wp:inline distT="0" distB="0" distL="0" distR="0" wp14:anchorId="7117509D" wp14:editId="267C88EE">
                  <wp:extent cx="152400" cy="152400"/>
                  <wp:effectExtent l="0" t="0" r="0" b="0"/>
                  <wp:docPr id="42" name="Picture 42"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71" w:tgtFrame="_blank" w:tooltip="roeland_samson_strawbairries_for_a_better_aq_samson_180920_cd.pdf" w:history="1">
              <w:r w:rsidRPr="00CD1E62">
                <w:rPr>
                  <w:rStyle w:val="Hyperlink"/>
                </w:rPr>
                <w:t>View Presentation</w:t>
              </w:r>
            </w:hyperlink>
          </w:p>
        </w:tc>
      </w:tr>
      <w:tr w:rsidR="00060993" w:rsidRPr="00CD1E62" w14:paraId="6C54D39A" w14:textId="77777777" w:rsidTr="001E0159">
        <w:tc>
          <w:tcPr>
            <w:tcW w:w="0" w:type="auto"/>
            <w:shd w:val="clear" w:color="auto" w:fill="auto"/>
            <w:tcMar>
              <w:top w:w="0" w:type="dxa"/>
              <w:left w:w="0" w:type="dxa"/>
              <w:bottom w:w="0" w:type="dxa"/>
              <w:right w:w="0" w:type="dxa"/>
            </w:tcMar>
            <w:vAlign w:val="center"/>
            <w:hideMark/>
          </w:tcPr>
          <w:p w14:paraId="76640A10" w14:textId="77777777" w:rsidR="00060993" w:rsidRPr="00CD1E62" w:rsidRDefault="00060993" w:rsidP="001E0159">
            <w:pPr>
              <w:spacing w:before="120" w:after="120"/>
              <w:jc w:val="center"/>
            </w:pPr>
            <w:r w:rsidRPr="00CD1E62">
              <w:t>Hugo De Groof</w:t>
            </w:r>
          </w:p>
        </w:tc>
        <w:tc>
          <w:tcPr>
            <w:tcW w:w="0" w:type="auto"/>
            <w:shd w:val="clear" w:color="auto" w:fill="auto"/>
            <w:tcMar>
              <w:top w:w="0" w:type="dxa"/>
              <w:left w:w="0" w:type="dxa"/>
              <w:bottom w:w="0" w:type="dxa"/>
              <w:right w:w="0" w:type="dxa"/>
            </w:tcMar>
            <w:vAlign w:val="center"/>
            <w:hideMark/>
          </w:tcPr>
          <w:p w14:paraId="76E2EF96" w14:textId="77777777" w:rsidR="00060993" w:rsidRPr="00CD1E62" w:rsidRDefault="00060993" w:rsidP="001E0159">
            <w:pPr>
              <w:spacing w:before="120" w:after="120"/>
              <w:jc w:val="center"/>
            </w:pPr>
            <w:hyperlink r:id="rId72" w:tgtFrame="_blank" w:history="1">
              <w:r w:rsidRPr="00CD1E62">
                <w:rPr>
                  <w:rStyle w:val="Hyperlink"/>
                </w:rPr>
                <w:t xml:space="preserve">European Commission policy officer </w:t>
              </w:r>
            </w:hyperlink>
          </w:p>
        </w:tc>
        <w:tc>
          <w:tcPr>
            <w:tcW w:w="0" w:type="auto"/>
            <w:shd w:val="clear" w:color="auto" w:fill="auto"/>
            <w:tcMar>
              <w:top w:w="0" w:type="dxa"/>
              <w:left w:w="0" w:type="dxa"/>
              <w:bottom w:w="0" w:type="dxa"/>
              <w:right w:w="0" w:type="dxa"/>
            </w:tcMar>
            <w:vAlign w:val="center"/>
            <w:hideMark/>
          </w:tcPr>
          <w:p w14:paraId="7B0E3D5B" w14:textId="77777777" w:rsidR="00060993" w:rsidRPr="00CD1E62" w:rsidRDefault="00060993" w:rsidP="001E0159">
            <w:pPr>
              <w:spacing w:before="120" w:after="120"/>
              <w:jc w:val="center"/>
            </w:pPr>
            <w:r w:rsidRPr="00CD1E62">
              <w:rPr>
                <w:noProof/>
              </w:rPr>
              <w:drawing>
                <wp:inline distT="0" distB="0" distL="0" distR="0" wp14:anchorId="129DC989" wp14:editId="4A4953A7">
                  <wp:extent cx="152400" cy="152400"/>
                  <wp:effectExtent l="0" t="0" r="0" b="0"/>
                  <wp:docPr id="41" name="Picture 4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DF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73" w:tgtFrame="_blank" w:tooltip="hugodegroof_hackathon.pdf" w:history="1">
              <w:r w:rsidRPr="00CD1E62">
                <w:rPr>
                  <w:rStyle w:val="Hyperlink"/>
                </w:rPr>
                <w:t>View Presentation</w:t>
              </w:r>
            </w:hyperlink>
          </w:p>
        </w:tc>
      </w:tr>
    </w:tbl>
    <w:p w14:paraId="0D46AB6B" w14:textId="77777777" w:rsidR="00060993" w:rsidRDefault="00060993" w:rsidP="00060993"/>
    <w:p w14:paraId="6B2ACDB5" w14:textId="77777777" w:rsidR="00060993" w:rsidRPr="00705A28" w:rsidRDefault="00060993" w:rsidP="00060993">
      <w:pPr>
        <w:spacing w:after="120"/>
        <w:rPr>
          <w:b/>
        </w:rPr>
      </w:pPr>
      <w:r w:rsidRPr="00705A28">
        <w:rPr>
          <w:b/>
        </w:rPr>
        <w:t>Parallel Sessions and Workshops</w:t>
      </w:r>
    </w:p>
    <w:p w14:paraId="1CC332A8" w14:textId="77777777" w:rsidR="00060993" w:rsidRDefault="00060993" w:rsidP="00060993">
      <w:r>
        <w:t xml:space="preserve">The 4 days of conference covered, 2 parallel workshop sessions, for in total 20 workshops, and 4 parallel thematic sessions with in total 244 presentations. They covered a wide range of INSPIRE/geospatial applications, results from implementations - both nationally and regionally, </w:t>
      </w:r>
      <w:r>
        <w:lastRenderedPageBreak/>
        <w:t>reports on collaborative activities across government and with the private sector and wide range of technical guidance/training and exchange of practices.</w:t>
      </w:r>
    </w:p>
    <w:p w14:paraId="6E7FB2B3" w14:textId="77777777" w:rsidR="00060993" w:rsidRPr="00B54384" w:rsidRDefault="00060993" w:rsidP="00060993">
      <w:pPr>
        <w:spacing w:before="360" w:after="120"/>
        <w:rPr>
          <w:b/>
          <w:sz w:val="28"/>
          <w:szCs w:val="28"/>
        </w:rPr>
      </w:pPr>
      <w:r w:rsidRPr="00B50EA8">
        <w:rPr>
          <w:b/>
          <w:sz w:val="28"/>
          <w:szCs w:val="28"/>
        </w:rPr>
        <w:t xml:space="preserve">Main </w:t>
      </w:r>
      <w:r>
        <w:rPr>
          <w:b/>
          <w:sz w:val="28"/>
          <w:szCs w:val="28"/>
        </w:rPr>
        <w:t xml:space="preserve">messages </w:t>
      </w:r>
      <w:r w:rsidRPr="00B50EA8">
        <w:rPr>
          <w:b/>
          <w:sz w:val="28"/>
          <w:szCs w:val="28"/>
        </w:rPr>
        <w:t xml:space="preserve">and </w:t>
      </w:r>
      <w:r>
        <w:rPr>
          <w:b/>
          <w:sz w:val="28"/>
          <w:szCs w:val="28"/>
        </w:rPr>
        <w:t>follow-up:</w:t>
      </w:r>
    </w:p>
    <w:p w14:paraId="33F77031" w14:textId="77777777" w:rsidR="00060993" w:rsidRPr="00B54384" w:rsidRDefault="00060993" w:rsidP="00060993">
      <w:pPr>
        <w:pStyle w:val="ListParagraph"/>
        <w:numPr>
          <w:ilvl w:val="0"/>
          <w:numId w:val="43"/>
        </w:numPr>
        <w:spacing w:before="120" w:after="120" w:line="240" w:lineRule="auto"/>
        <w:ind w:left="357" w:hanging="357"/>
        <w:contextualSpacing w:val="0"/>
        <w:rPr>
          <w:rFonts w:ascii="Times New Roman" w:hAnsi="Times New Roman" w:cs="Times New Roman"/>
          <w:sz w:val="24"/>
          <w:szCs w:val="24"/>
        </w:rPr>
      </w:pPr>
      <w:r w:rsidRPr="00B54384">
        <w:rPr>
          <w:rFonts w:ascii="Times New Roman" w:hAnsi="Times New Roman" w:cs="Times New Roman"/>
          <w:sz w:val="24"/>
          <w:szCs w:val="24"/>
        </w:rPr>
        <w:t xml:space="preserve">The conference showed the wide </w:t>
      </w:r>
      <w:r>
        <w:rPr>
          <w:rFonts w:ascii="Times New Roman" w:hAnsi="Times New Roman" w:cs="Times New Roman"/>
          <w:sz w:val="24"/>
          <w:szCs w:val="24"/>
        </w:rPr>
        <w:t xml:space="preserve">and increasing </w:t>
      </w:r>
      <w:r w:rsidRPr="00B54384">
        <w:rPr>
          <w:rFonts w:ascii="Times New Roman" w:hAnsi="Times New Roman" w:cs="Times New Roman"/>
          <w:sz w:val="24"/>
          <w:szCs w:val="24"/>
        </w:rPr>
        <w:t>policy relevance of INSPIRE</w:t>
      </w:r>
    </w:p>
    <w:p w14:paraId="3697E8AF" w14:textId="77777777" w:rsidR="00060993" w:rsidRPr="00B54384" w:rsidRDefault="00060993" w:rsidP="00060993">
      <w:pPr>
        <w:pStyle w:val="ListParagraph"/>
        <w:numPr>
          <w:ilvl w:val="0"/>
          <w:numId w:val="43"/>
        </w:numPr>
        <w:spacing w:before="120" w:after="120" w:line="240" w:lineRule="auto"/>
        <w:ind w:left="357" w:hanging="357"/>
        <w:contextualSpacing w:val="0"/>
        <w:rPr>
          <w:rFonts w:ascii="Times New Roman" w:hAnsi="Times New Roman" w:cs="Times New Roman"/>
          <w:sz w:val="24"/>
          <w:szCs w:val="24"/>
        </w:rPr>
      </w:pPr>
      <w:r w:rsidRPr="00B54384">
        <w:rPr>
          <w:rFonts w:ascii="Times New Roman" w:hAnsi="Times New Roman" w:cs="Times New Roman"/>
          <w:sz w:val="24"/>
          <w:szCs w:val="24"/>
        </w:rPr>
        <w:t>Geospatial applications – in some cases already fully based on INSPIRE – are becoming more widely visible with an increasing relevancy for environmental policies (e.g. compliance assurance).</w:t>
      </w:r>
    </w:p>
    <w:p w14:paraId="7CC65617" w14:textId="77777777" w:rsidR="00060993" w:rsidRPr="00B54384" w:rsidRDefault="00060993" w:rsidP="00060993">
      <w:pPr>
        <w:pStyle w:val="ListParagraph"/>
        <w:numPr>
          <w:ilvl w:val="0"/>
          <w:numId w:val="43"/>
        </w:numPr>
        <w:spacing w:before="120" w:after="120" w:line="240" w:lineRule="auto"/>
        <w:ind w:left="357" w:hanging="357"/>
        <w:contextualSpacing w:val="0"/>
        <w:rPr>
          <w:rFonts w:ascii="Times New Roman" w:hAnsi="Times New Roman" w:cs="Times New Roman"/>
          <w:sz w:val="24"/>
          <w:szCs w:val="24"/>
        </w:rPr>
      </w:pPr>
      <w:r w:rsidRPr="00B54384">
        <w:rPr>
          <w:rFonts w:ascii="Times New Roman" w:hAnsi="Times New Roman" w:cs="Times New Roman"/>
          <w:sz w:val="24"/>
          <w:szCs w:val="24"/>
        </w:rPr>
        <w:t>There is notable progress on the use of INSPIRE for reporting</w:t>
      </w:r>
    </w:p>
    <w:p w14:paraId="5FE1AC5C" w14:textId="77777777" w:rsidR="00060993" w:rsidRPr="00B54384" w:rsidRDefault="00060993" w:rsidP="00060993">
      <w:pPr>
        <w:pStyle w:val="ListParagraph"/>
        <w:numPr>
          <w:ilvl w:val="0"/>
          <w:numId w:val="43"/>
        </w:numPr>
        <w:spacing w:before="120" w:after="120" w:line="240" w:lineRule="auto"/>
        <w:ind w:left="357" w:hanging="357"/>
        <w:contextualSpacing w:val="0"/>
        <w:rPr>
          <w:rFonts w:ascii="Times New Roman" w:hAnsi="Times New Roman" w:cs="Times New Roman"/>
          <w:sz w:val="24"/>
          <w:szCs w:val="24"/>
        </w:rPr>
      </w:pPr>
      <w:r w:rsidRPr="00B54384">
        <w:rPr>
          <w:rFonts w:ascii="Times New Roman" w:hAnsi="Times New Roman" w:cs="Times New Roman"/>
          <w:sz w:val="24"/>
          <w:szCs w:val="24"/>
        </w:rPr>
        <w:t>The collaboration across EC services on INSPIRE as a ‘multi-purpose’ tool is becoming more and more evident in programmes for funding, in strategies and in legislation (LULUCF, CAP, Space regulation , recast of the PSI directive…)</w:t>
      </w:r>
    </w:p>
    <w:p w14:paraId="6F9E36F0" w14:textId="77777777" w:rsidR="00060993" w:rsidRPr="00B54384" w:rsidRDefault="00060993" w:rsidP="00060993">
      <w:pPr>
        <w:pStyle w:val="ListParagraph"/>
        <w:numPr>
          <w:ilvl w:val="0"/>
          <w:numId w:val="43"/>
        </w:numPr>
        <w:spacing w:before="120" w:after="120" w:line="240" w:lineRule="auto"/>
        <w:ind w:left="357" w:hanging="357"/>
        <w:contextualSpacing w:val="0"/>
        <w:rPr>
          <w:rFonts w:ascii="Times New Roman" w:hAnsi="Times New Roman" w:cs="Times New Roman"/>
          <w:sz w:val="24"/>
          <w:szCs w:val="24"/>
        </w:rPr>
      </w:pPr>
      <w:r w:rsidRPr="00B54384">
        <w:rPr>
          <w:rFonts w:ascii="Times New Roman" w:hAnsi="Times New Roman" w:cs="Times New Roman"/>
          <w:sz w:val="24"/>
          <w:szCs w:val="24"/>
        </w:rPr>
        <w:t>The main challenge – closing the INSPIRE implementation gap – still requires more effort despite of the progress in a number of Member States.</w:t>
      </w:r>
    </w:p>
    <w:p w14:paraId="23AE7626" w14:textId="77777777" w:rsidR="00060993" w:rsidRPr="00B54384" w:rsidRDefault="00060993" w:rsidP="00060993">
      <w:pPr>
        <w:pStyle w:val="ListParagraph"/>
        <w:numPr>
          <w:ilvl w:val="0"/>
          <w:numId w:val="43"/>
        </w:numPr>
        <w:spacing w:before="120" w:after="120" w:line="240" w:lineRule="auto"/>
        <w:ind w:left="357" w:hanging="357"/>
        <w:contextualSpacing w:val="0"/>
        <w:rPr>
          <w:rFonts w:ascii="Times New Roman" w:hAnsi="Times New Roman" w:cs="Times New Roman"/>
          <w:sz w:val="24"/>
          <w:szCs w:val="24"/>
        </w:rPr>
      </w:pPr>
      <w:r w:rsidRPr="00B54384">
        <w:rPr>
          <w:rFonts w:ascii="Times New Roman" w:hAnsi="Times New Roman" w:cs="Times New Roman"/>
          <w:sz w:val="24"/>
          <w:szCs w:val="24"/>
        </w:rPr>
        <w:t>There is an emerging need to strategically think about an ‘evolution’ of INSPIRE in a ‘big data’ and PPP context.</w:t>
      </w:r>
    </w:p>
    <w:p w14:paraId="29D42D3C" w14:textId="77777777" w:rsidR="00FF54C7" w:rsidRDefault="00FF54C7" w:rsidP="00060993">
      <w:pPr>
        <w:jc w:val="both"/>
        <w:rPr>
          <w:szCs w:val="24"/>
        </w:rPr>
      </w:pPr>
    </w:p>
    <w:p w14:paraId="4793CFF2" w14:textId="071C2FFD" w:rsidR="0089166D" w:rsidRDefault="00060993" w:rsidP="00060993">
      <w:pPr>
        <w:jc w:val="both"/>
        <w:rPr>
          <w:b/>
          <w:sz w:val="24"/>
          <w:szCs w:val="24"/>
        </w:rPr>
      </w:pPr>
      <w:r w:rsidRPr="00B54384">
        <w:rPr>
          <w:szCs w:val="24"/>
        </w:rPr>
        <w:t>The presentations and video recordings of plenaries, parallel sessions and workshops are available on the Conference web site and communicated to the ‘partner’ DG’s and within DG ENV.</w:t>
      </w:r>
    </w:p>
    <w:p w14:paraId="12D559FE" w14:textId="3EE0199F" w:rsidR="00014A8C" w:rsidRPr="00014A8C" w:rsidRDefault="00014A8C" w:rsidP="00014A8C">
      <w:pPr>
        <w:jc w:val="both"/>
        <w:rPr>
          <w:sz w:val="24"/>
          <w:szCs w:val="24"/>
        </w:rPr>
      </w:pPr>
    </w:p>
    <w:p w14:paraId="52D79367" w14:textId="00730AEB" w:rsidR="002B4370" w:rsidRDefault="009F6400" w:rsidP="002B4370">
      <w:pPr>
        <w:pStyle w:val="Heading1"/>
      </w:pPr>
      <w:bookmarkStart w:id="13" w:name="_Toc530838917"/>
      <w:r>
        <w:t>Reportnet 3.0</w:t>
      </w:r>
      <w:bookmarkEnd w:id="13"/>
    </w:p>
    <w:p w14:paraId="4F5230A9" w14:textId="77777777" w:rsidR="001E7FF1" w:rsidRDefault="001E7FF1" w:rsidP="0089166D">
      <w:pPr>
        <w:jc w:val="both"/>
      </w:pPr>
      <w:r>
        <w:t>To promote and modernise eReporting with the latest IT solutions, the EEA is working to develop Reportnet 3.0. This modern reporting infrastructure will integrate new ideas about reporting, take into account national capabilities and produce a platform that can support the new challenges in reporting for the future periods.</w:t>
      </w:r>
    </w:p>
    <w:p w14:paraId="1F21A8B3" w14:textId="77777777" w:rsidR="001E7FF1" w:rsidRDefault="001E7FF1" w:rsidP="0089166D">
      <w:pPr>
        <w:jc w:val="both"/>
      </w:pPr>
      <w:r>
        <w:t xml:space="preserve">The Reportnet 3.0 project has been initiated in 2018 to be finalized at the end of 2020. Currently, the project is in the end of the planning phase, which is comprised of the scoping study and two feasibility studies operated by the EEA. </w:t>
      </w:r>
    </w:p>
    <w:p w14:paraId="6951A4AE" w14:textId="77777777" w:rsidR="001E7FF1" w:rsidRDefault="001E7FF1" w:rsidP="0089166D">
      <w:pPr>
        <w:jc w:val="both"/>
      </w:pPr>
      <w:r>
        <w:t xml:space="preserve">The scoping study is performed in three stages. The first stage analysed the current architecture of the existing Reportnet platform. The main objectives of this stage were to review and analyse the existing body of information related to current Reportnet system and to describe the selected business processes together with description of the IT systems that supply or use Reportnet. The outputs of this phase were the Business Process Evaluation and the Architecture of As-Is. These two deliverables served as an input for the second phase of the project, which aimed to identify the high-level requirements for the modernised system. The requirements were gathered in a catalogue and </w:t>
      </w:r>
      <w:r>
        <w:lastRenderedPageBreak/>
        <w:t>consulted to all EEA Member and Cooperating Countries, European Topic Centres (ETCs) and related experts in the Commission Services (DG ENV, DG CLIMA and JRC). The final project phase took all the previously mentioned deliverables as input and produced the final requirements catalogue, the Business Vision and the Architecture of To-Be aiming to propose a set of possible scenarios and a vision for the development of Reportnet 3.0.</w:t>
      </w:r>
    </w:p>
    <w:p w14:paraId="7C279640" w14:textId="77777777" w:rsidR="001E7FF1" w:rsidRDefault="001E7FF1" w:rsidP="0089166D">
      <w:pPr>
        <w:jc w:val="both"/>
      </w:pPr>
      <w:r>
        <w:t xml:space="preserve">In parallel with the scoping study, two feasibility studies were implemented on Data harvesting using INSPIRE and Reporting directly to a database. Data harvesting using INSPIRE assessed the applicability of harvesting national INSPIRE services to automate the collection of geospatial data sets falling under reporting obligations, whereas Reporting directly to a database aimed to assess the applicability of a system providing a better integrated and centralized collaboration on a record-based database platform. The outputs from these scoping studies are reflected in the Requirements Catalogue. </w:t>
      </w:r>
    </w:p>
    <w:p w14:paraId="15BC1CCC" w14:textId="77777777" w:rsidR="001E7FF1" w:rsidRDefault="001E7FF1" w:rsidP="0089166D">
      <w:pPr>
        <w:jc w:val="both"/>
      </w:pPr>
      <w:r>
        <w:t xml:space="preserve">To achieve the above listed initiatives, the EEA is working closely with nominated experts from the EEA Member Countries and the Commission Services (DG ENV, DG CLIMA and JRC) under two groups: Reportnet 3.0 Steering Committee (RSC) and Business Implementation Group (BIG). The BIG is responsible for analysing and commenting to the project deliverables and the RSC is responsible to champion, guide and promote the successful execution of the project at a strategic level. During the important stages, EEA meets with the stakeholders to assess the project progress and decide on the next steps. </w:t>
      </w:r>
    </w:p>
    <w:p w14:paraId="118F8CF3" w14:textId="6CA98836" w:rsidR="001E7FF1" w:rsidRPr="001E7FF1" w:rsidRDefault="001E7FF1" w:rsidP="0089166D">
      <w:pPr>
        <w:jc w:val="both"/>
      </w:pPr>
      <w:r>
        <w:t>In early 2019, the planning phase will be completed and the executing phase, which will focus on modular development, will begin. Reportnet 3.0 is foreseen to be in operation in 2021.</w:t>
      </w:r>
    </w:p>
    <w:sectPr w:rsidR="001E7FF1" w:rsidRPr="001E7FF1" w:rsidSect="001216A9">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C2799" w14:textId="77777777" w:rsidR="00E70738" w:rsidRDefault="00E70738" w:rsidP="001B3451">
      <w:pPr>
        <w:spacing w:line="240" w:lineRule="auto"/>
      </w:pPr>
      <w:r>
        <w:separator/>
      </w:r>
    </w:p>
  </w:endnote>
  <w:endnote w:type="continuationSeparator" w:id="0">
    <w:p w14:paraId="24C91130" w14:textId="77777777" w:rsidR="00E70738" w:rsidRDefault="00E70738" w:rsidP="001B3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E894E" w14:textId="77777777" w:rsidR="009F6400" w:rsidRDefault="009F64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58991"/>
      <w:docPartObj>
        <w:docPartGallery w:val="Page Numbers (Bottom of Page)"/>
        <w:docPartUnique/>
      </w:docPartObj>
    </w:sdtPr>
    <w:sdtEndPr>
      <w:rPr>
        <w:noProof/>
        <w:szCs w:val="24"/>
      </w:rPr>
    </w:sdtEndPr>
    <w:sdtContent>
      <w:p w14:paraId="75325A82" w14:textId="2224CD03" w:rsidR="001216A9" w:rsidRPr="001A1BFA" w:rsidRDefault="001216A9" w:rsidP="008619BB">
        <w:pPr>
          <w:pStyle w:val="Footer"/>
          <w:jc w:val="right"/>
          <w:rPr>
            <w:szCs w:val="24"/>
          </w:rPr>
        </w:pPr>
        <w:r w:rsidRPr="001A1BFA">
          <w:rPr>
            <w:szCs w:val="24"/>
          </w:rPr>
          <w:fldChar w:fldCharType="begin"/>
        </w:r>
        <w:r w:rsidRPr="001A1BFA">
          <w:rPr>
            <w:szCs w:val="24"/>
          </w:rPr>
          <w:instrText xml:space="preserve"> PAGE   \* MERGEFORMAT </w:instrText>
        </w:r>
        <w:r w:rsidRPr="001A1BFA">
          <w:rPr>
            <w:szCs w:val="24"/>
          </w:rPr>
          <w:fldChar w:fldCharType="separate"/>
        </w:r>
        <w:r w:rsidR="009E3D5A">
          <w:rPr>
            <w:noProof/>
            <w:szCs w:val="24"/>
          </w:rPr>
          <w:t>1</w:t>
        </w:r>
        <w:r w:rsidRPr="001A1BFA">
          <w:rPr>
            <w:noProof/>
            <w:szCs w:val="24"/>
          </w:rPr>
          <w:fldChar w:fldCharType="end"/>
        </w:r>
      </w:p>
    </w:sdtContent>
  </w:sdt>
  <w:p w14:paraId="27C729C2" w14:textId="77777777" w:rsidR="001216A9" w:rsidRPr="001B3451" w:rsidRDefault="001216A9" w:rsidP="001B3451">
    <w:pPr>
      <w:pStyle w:val="FooterCoverPage"/>
      <w:rPr>
        <w:rFonts w:ascii="Arial" w:hAnsi="Arial" w:cs="Arial"/>
        <w:b/>
        <w:sz w:val="4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69DB" w14:textId="77777777" w:rsidR="009F6400" w:rsidRDefault="009F6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B11EC" w14:textId="77777777" w:rsidR="00E70738" w:rsidRDefault="00E70738" w:rsidP="001B3451">
      <w:pPr>
        <w:spacing w:line="240" w:lineRule="auto"/>
      </w:pPr>
      <w:r>
        <w:separator/>
      </w:r>
    </w:p>
  </w:footnote>
  <w:footnote w:type="continuationSeparator" w:id="0">
    <w:p w14:paraId="59FFC351" w14:textId="77777777" w:rsidR="00E70738" w:rsidRDefault="00E70738" w:rsidP="001B3451">
      <w:pPr>
        <w:spacing w:line="240" w:lineRule="auto"/>
      </w:pPr>
      <w:r>
        <w:continuationSeparator/>
      </w:r>
    </w:p>
  </w:footnote>
  <w:footnote w:id="1">
    <w:p w14:paraId="522CD826" w14:textId="77777777" w:rsidR="00BD6806" w:rsidRDefault="00BD6806" w:rsidP="00BD6806">
      <w:pPr>
        <w:pStyle w:val="FootnoteText"/>
      </w:pPr>
      <w:r>
        <w:rPr>
          <w:rStyle w:val="FootnoteReference"/>
        </w:rPr>
        <w:footnoteRef/>
      </w:r>
      <w:r>
        <w:t xml:space="preserve"> </w:t>
      </w:r>
      <w:hyperlink r:id="rId1" w:history="1">
        <w:r w:rsidRPr="009B4D3F">
          <w:rPr>
            <w:rStyle w:val="Hyperlink"/>
          </w:rPr>
          <w:t>http://rod.eionet.europa.eu/obligations/721</w:t>
        </w:r>
      </w:hyperlink>
      <w:r>
        <w:t xml:space="preserve"> </w:t>
      </w:r>
    </w:p>
  </w:footnote>
  <w:footnote w:id="2">
    <w:p w14:paraId="1D6CF855" w14:textId="77777777" w:rsidR="00BD6806" w:rsidRPr="00B102A2" w:rsidRDefault="00BD6806" w:rsidP="00BD6806">
      <w:pPr>
        <w:pStyle w:val="FootnoteText"/>
      </w:pPr>
      <w:r>
        <w:rPr>
          <w:rStyle w:val="FootnoteReference"/>
        </w:rPr>
        <w:footnoteRef/>
      </w:r>
      <w:r w:rsidRPr="00B102A2">
        <w:t xml:space="preserve"> </w:t>
      </w:r>
      <w:hyperlink r:id="rId2" w:history="1">
        <w:r w:rsidRPr="00B102A2">
          <w:rPr>
            <w:rStyle w:val="Hyperlink"/>
          </w:rPr>
          <w:t>https://cdrtest.eionet.europa.eu/help/ied_registry/documents/Guidance/EU%20Registry_datamodel_CID_Final%2027%20August%202018.pdf</w:t>
        </w:r>
      </w:hyperlink>
      <w:r w:rsidRPr="00B102A2">
        <w:t xml:space="preserve"> </w:t>
      </w:r>
    </w:p>
  </w:footnote>
  <w:footnote w:id="3">
    <w:p w14:paraId="787F9623" w14:textId="77777777" w:rsidR="00BD6806" w:rsidRPr="00B102A2" w:rsidRDefault="00BD6806" w:rsidP="00BD6806">
      <w:pPr>
        <w:pStyle w:val="FootnoteText"/>
      </w:pPr>
      <w:r>
        <w:rPr>
          <w:rStyle w:val="FootnoteReference"/>
        </w:rPr>
        <w:footnoteRef/>
      </w:r>
      <w:r w:rsidRPr="00B102A2">
        <w:t xml:space="preserve"> </w:t>
      </w:r>
      <w:hyperlink r:id="rId3" w:history="1">
        <w:r w:rsidRPr="00B102A2">
          <w:rPr>
            <w:rStyle w:val="Hyperlink"/>
          </w:rPr>
          <w:t>http://inspire.ec.europa.eu/schemas/pf/4.0/ProductionAndIndustrialFacilities.xsd</w:t>
        </w:r>
      </w:hyperlink>
    </w:p>
  </w:footnote>
  <w:footnote w:id="4">
    <w:p w14:paraId="51AFC4EF" w14:textId="77777777" w:rsidR="00BD6806" w:rsidRPr="00B102A2" w:rsidRDefault="00BD6806" w:rsidP="00BD6806">
      <w:pPr>
        <w:pStyle w:val="FootnoteText"/>
      </w:pPr>
      <w:r>
        <w:rPr>
          <w:rStyle w:val="FootnoteReference"/>
        </w:rPr>
        <w:footnoteRef/>
      </w:r>
      <w:r w:rsidRPr="00B102A2">
        <w:t xml:space="preserve"> </w:t>
      </w:r>
      <w:hyperlink r:id="rId4" w:history="1">
        <w:r w:rsidRPr="00B102A2">
          <w:rPr>
            <w:rStyle w:val="Hyperlink"/>
          </w:rPr>
          <w:t>https://dd.eionet.europa.eu/schemaset/euregistryonindustrialsites/view</w:t>
        </w:r>
      </w:hyperlink>
      <w:r w:rsidRPr="00B102A2">
        <w:t xml:space="preserve"> </w:t>
      </w:r>
    </w:p>
  </w:footnote>
  <w:footnote w:id="5">
    <w:p w14:paraId="5F22E734" w14:textId="77777777" w:rsidR="00BD6806" w:rsidRPr="00B102A2" w:rsidRDefault="00BD6806" w:rsidP="00BD6806">
      <w:pPr>
        <w:pStyle w:val="FootnoteText"/>
      </w:pPr>
      <w:r>
        <w:rPr>
          <w:rStyle w:val="FootnoteReference"/>
        </w:rPr>
        <w:footnoteRef/>
      </w:r>
      <w:r w:rsidRPr="00B102A2">
        <w:t xml:space="preserve"> </w:t>
      </w:r>
      <w:hyperlink r:id="rId5" w:history="1">
        <w:r w:rsidRPr="00B102A2">
          <w:rPr>
            <w:rStyle w:val="Hyperlink"/>
          </w:rPr>
          <w:t>https://cdrtest.eionet.europa.eu/help/eprtr_lcp/help/eprtr_lcp/Guidance/EPRTR-LCP_datamodel_v3.0.pdf</w:t>
        </w:r>
      </w:hyperlink>
      <w:r w:rsidRPr="00B102A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6DC1C" w14:textId="77777777" w:rsidR="009F6400" w:rsidRDefault="009F64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32B46" w14:textId="5A465FE8" w:rsidR="001216A9" w:rsidRPr="00B94D28" w:rsidRDefault="001216A9" w:rsidP="00B94D28">
    <w:pPr>
      <w:pStyle w:val="Header"/>
      <w:jc w:val="right"/>
      <w:rPr>
        <w:lang w:val="fr-BE"/>
      </w:rPr>
    </w:pPr>
    <w:r>
      <w:rPr>
        <w:lang w:val="fr-BE"/>
      </w:rPr>
      <w:t>MIG/</w:t>
    </w:r>
    <w:r w:rsidR="009F6400">
      <w:rPr>
        <w:lang w:val="fr-BE"/>
      </w:rPr>
      <w:t>9</w:t>
    </w:r>
    <w:r>
      <w:rPr>
        <w:lang w:val="fr-BE"/>
      </w:rPr>
      <w:t>/201</w:t>
    </w:r>
    <w:r w:rsidR="006F2F76">
      <w:rPr>
        <w:lang w:val="fr-BE"/>
      </w:rPr>
      <w:t>8</w:t>
    </w:r>
    <w:r>
      <w:rPr>
        <w:lang w:val="fr-BE"/>
      </w:rPr>
      <w:t>/DOC</w:t>
    </w:r>
    <w:r w:rsidR="006F2F76">
      <w:rPr>
        <w:lang w:val="fr-BE"/>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107FE" w14:textId="77777777" w:rsidR="009F6400" w:rsidRDefault="009F64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5A53"/>
    <w:multiLevelType w:val="hybridMultilevel"/>
    <w:tmpl w:val="B330BDC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
    <w:nsid w:val="01A003CA"/>
    <w:multiLevelType w:val="multilevel"/>
    <w:tmpl w:val="0FB0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579F3"/>
    <w:multiLevelType w:val="hybridMultilevel"/>
    <w:tmpl w:val="51489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B63909"/>
    <w:multiLevelType w:val="multilevel"/>
    <w:tmpl w:val="344CCE2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A0F104B"/>
    <w:multiLevelType w:val="hybridMultilevel"/>
    <w:tmpl w:val="65C81114"/>
    <w:lvl w:ilvl="0" w:tplc="E95647E2">
      <w:start w:val="20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0B7201"/>
    <w:multiLevelType w:val="multilevel"/>
    <w:tmpl w:val="C632FB62"/>
    <w:lvl w:ilvl="0">
      <w:start w:val="1"/>
      <w:numFmt w:val="decimal"/>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4104BD2"/>
    <w:multiLevelType w:val="multilevel"/>
    <w:tmpl w:val="BA50063A"/>
    <w:lvl w:ilvl="0">
      <w:start w:val="1"/>
      <w:numFmt w:val="upperLetter"/>
      <w:lvlText w:val="%1."/>
      <w:lvlJc w:val="left"/>
      <w:pPr>
        <w:tabs>
          <w:tab w:val="num" w:pos="454"/>
        </w:tabs>
        <w:ind w:left="454" w:hanging="454"/>
      </w:pPr>
    </w:lvl>
    <w:lvl w:ilvl="1">
      <w:start w:val="1"/>
      <w:numFmt w:val="decimal"/>
      <w:lvlText w:val="%2."/>
      <w:lvlJc w:val="left"/>
      <w:pPr>
        <w:tabs>
          <w:tab w:val="num" w:pos="907"/>
        </w:tabs>
        <w:ind w:left="907" w:hanging="453"/>
      </w:pPr>
    </w:lvl>
    <w:lvl w:ilvl="2">
      <w:start w:val="1"/>
      <w:numFmt w:val="bullet"/>
      <w:lvlText w:val="–"/>
      <w:lvlJc w:val="left"/>
      <w:pPr>
        <w:tabs>
          <w:tab w:val="num" w:pos="1361"/>
        </w:tabs>
        <w:ind w:left="1361" w:hanging="454"/>
      </w:pPr>
      <w:rPr>
        <w:rFonts w:ascii="Times New Roman" w:hAnsi="Times New Roman"/>
      </w:rPr>
    </w:lvl>
    <w:lvl w:ilvl="3">
      <w:start w:val="1"/>
      <w:numFmt w:val="bullet"/>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B426B43"/>
    <w:multiLevelType w:val="multilevel"/>
    <w:tmpl w:val="1B426B4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B857016"/>
    <w:multiLevelType w:val="hybridMultilevel"/>
    <w:tmpl w:val="9398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703D15"/>
    <w:multiLevelType w:val="hybridMultilevel"/>
    <w:tmpl w:val="E4F8A9C6"/>
    <w:lvl w:ilvl="0" w:tplc="4904A204">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A90665"/>
    <w:multiLevelType w:val="hybridMultilevel"/>
    <w:tmpl w:val="24F6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710257"/>
    <w:multiLevelType w:val="hybridMultilevel"/>
    <w:tmpl w:val="164A8E2E"/>
    <w:lvl w:ilvl="0" w:tplc="1790542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FF5DE8"/>
    <w:multiLevelType w:val="multilevel"/>
    <w:tmpl w:val="64DE31A0"/>
    <w:lvl w:ilvl="0">
      <w:start w:val="1"/>
      <w:numFmt w:val="decimal"/>
      <w:pStyle w:val="Heading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A6E75C1"/>
    <w:multiLevelType w:val="hybridMultilevel"/>
    <w:tmpl w:val="A42A55C8"/>
    <w:lvl w:ilvl="0" w:tplc="7668169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2C725778"/>
    <w:multiLevelType w:val="hybridMultilevel"/>
    <w:tmpl w:val="2BEE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6A7B04"/>
    <w:multiLevelType w:val="hybridMultilevel"/>
    <w:tmpl w:val="544A320C"/>
    <w:lvl w:ilvl="0" w:tplc="76B207E2">
      <w:start w:val="1"/>
      <w:numFmt w:val="bullet"/>
      <w:lvlText w:val="•"/>
      <w:lvlJc w:val="left"/>
      <w:pPr>
        <w:tabs>
          <w:tab w:val="num" w:pos="720"/>
        </w:tabs>
        <w:ind w:left="720" w:hanging="360"/>
      </w:pPr>
      <w:rPr>
        <w:rFonts w:ascii="Arial" w:hAnsi="Arial" w:hint="default"/>
      </w:rPr>
    </w:lvl>
    <w:lvl w:ilvl="1" w:tplc="EA6A9BEA">
      <w:start w:val="306"/>
      <w:numFmt w:val="bullet"/>
      <w:lvlText w:val="–"/>
      <w:lvlJc w:val="left"/>
      <w:pPr>
        <w:tabs>
          <w:tab w:val="num" w:pos="1440"/>
        </w:tabs>
        <w:ind w:left="1440" w:hanging="360"/>
      </w:pPr>
      <w:rPr>
        <w:rFonts w:ascii="Arial" w:hAnsi="Arial" w:hint="default"/>
      </w:rPr>
    </w:lvl>
    <w:lvl w:ilvl="2" w:tplc="C9AA3B7C" w:tentative="1">
      <w:start w:val="1"/>
      <w:numFmt w:val="bullet"/>
      <w:lvlText w:val="•"/>
      <w:lvlJc w:val="left"/>
      <w:pPr>
        <w:tabs>
          <w:tab w:val="num" w:pos="2160"/>
        </w:tabs>
        <w:ind w:left="2160" w:hanging="360"/>
      </w:pPr>
      <w:rPr>
        <w:rFonts w:ascii="Arial" w:hAnsi="Arial" w:hint="default"/>
      </w:rPr>
    </w:lvl>
    <w:lvl w:ilvl="3" w:tplc="5FD6075A" w:tentative="1">
      <w:start w:val="1"/>
      <w:numFmt w:val="bullet"/>
      <w:lvlText w:val="•"/>
      <w:lvlJc w:val="left"/>
      <w:pPr>
        <w:tabs>
          <w:tab w:val="num" w:pos="2880"/>
        </w:tabs>
        <w:ind w:left="2880" w:hanging="360"/>
      </w:pPr>
      <w:rPr>
        <w:rFonts w:ascii="Arial" w:hAnsi="Arial" w:hint="default"/>
      </w:rPr>
    </w:lvl>
    <w:lvl w:ilvl="4" w:tplc="6802940E" w:tentative="1">
      <w:start w:val="1"/>
      <w:numFmt w:val="bullet"/>
      <w:lvlText w:val="•"/>
      <w:lvlJc w:val="left"/>
      <w:pPr>
        <w:tabs>
          <w:tab w:val="num" w:pos="3600"/>
        </w:tabs>
        <w:ind w:left="3600" w:hanging="360"/>
      </w:pPr>
      <w:rPr>
        <w:rFonts w:ascii="Arial" w:hAnsi="Arial" w:hint="default"/>
      </w:rPr>
    </w:lvl>
    <w:lvl w:ilvl="5" w:tplc="460A50FA" w:tentative="1">
      <w:start w:val="1"/>
      <w:numFmt w:val="bullet"/>
      <w:lvlText w:val="•"/>
      <w:lvlJc w:val="left"/>
      <w:pPr>
        <w:tabs>
          <w:tab w:val="num" w:pos="4320"/>
        </w:tabs>
        <w:ind w:left="4320" w:hanging="360"/>
      </w:pPr>
      <w:rPr>
        <w:rFonts w:ascii="Arial" w:hAnsi="Arial" w:hint="default"/>
      </w:rPr>
    </w:lvl>
    <w:lvl w:ilvl="6" w:tplc="10AA88B0" w:tentative="1">
      <w:start w:val="1"/>
      <w:numFmt w:val="bullet"/>
      <w:lvlText w:val="•"/>
      <w:lvlJc w:val="left"/>
      <w:pPr>
        <w:tabs>
          <w:tab w:val="num" w:pos="5040"/>
        </w:tabs>
        <w:ind w:left="5040" w:hanging="360"/>
      </w:pPr>
      <w:rPr>
        <w:rFonts w:ascii="Arial" w:hAnsi="Arial" w:hint="default"/>
      </w:rPr>
    </w:lvl>
    <w:lvl w:ilvl="7" w:tplc="5BAAE5C0" w:tentative="1">
      <w:start w:val="1"/>
      <w:numFmt w:val="bullet"/>
      <w:lvlText w:val="•"/>
      <w:lvlJc w:val="left"/>
      <w:pPr>
        <w:tabs>
          <w:tab w:val="num" w:pos="5760"/>
        </w:tabs>
        <w:ind w:left="5760" w:hanging="360"/>
      </w:pPr>
      <w:rPr>
        <w:rFonts w:ascii="Arial" w:hAnsi="Arial" w:hint="default"/>
      </w:rPr>
    </w:lvl>
    <w:lvl w:ilvl="8" w:tplc="72AA730C" w:tentative="1">
      <w:start w:val="1"/>
      <w:numFmt w:val="bullet"/>
      <w:lvlText w:val="•"/>
      <w:lvlJc w:val="left"/>
      <w:pPr>
        <w:tabs>
          <w:tab w:val="num" w:pos="6480"/>
        </w:tabs>
        <w:ind w:left="6480" w:hanging="360"/>
      </w:pPr>
      <w:rPr>
        <w:rFonts w:ascii="Arial" w:hAnsi="Arial" w:hint="default"/>
      </w:rPr>
    </w:lvl>
  </w:abstractNum>
  <w:abstractNum w:abstractNumId="16">
    <w:nsid w:val="31CB7294"/>
    <w:multiLevelType w:val="hybridMultilevel"/>
    <w:tmpl w:val="C6B4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B02424"/>
    <w:multiLevelType w:val="hybridMultilevel"/>
    <w:tmpl w:val="E10AFB3C"/>
    <w:lvl w:ilvl="0" w:tplc="B9E29E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CC31A9"/>
    <w:multiLevelType w:val="hybridMultilevel"/>
    <w:tmpl w:val="C818CFA4"/>
    <w:lvl w:ilvl="0" w:tplc="B9E29E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4670CF"/>
    <w:multiLevelType w:val="hybridMultilevel"/>
    <w:tmpl w:val="EE6404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0111A76"/>
    <w:multiLevelType w:val="hybridMultilevel"/>
    <w:tmpl w:val="8ED62606"/>
    <w:lvl w:ilvl="0" w:tplc="B9E29E3C">
      <w:numFmt w:val="bullet"/>
      <w:lvlText w:val="-"/>
      <w:lvlJc w:val="left"/>
      <w:pPr>
        <w:ind w:left="720" w:hanging="360"/>
      </w:pPr>
      <w:rPr>
        <w:rFonts w:ascii="Calibri" w:eastAsiaTheme="minorHAnsi" w:hAnsi="Calibri" w:cstheme="minorBidi" w:hint="default"/>
      </w:rPr>
    </w:lvl>
    <w:lvl w:ilvl="1" w:tplc="B9E29E3C">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E10D26"/>
    <w:multiLevelType w:val="hybridMultilevel"/>
    <w:tmpl w:val="4AE25504"/>
    <w:lvl w:ilvl="0" w:tplc="F05CBF3A">
      <w:start w:val="1"/>
      <w:numFmt w:val="bullet"/>
      <w:lvlText w:val="•"/>
      <w:lvlJc w:val="left"/>
      <w:pPr>
        <w:tabs>
          <w:tab w:val="num" w:pos="720"/>
        </w:tabs>
        <w:ind w:left="720" w:hanging="360"/>
      </w:pPr>
      <w:rPr>
        <w:rFonts w:ascii="Arial" w:hAnsi="Arial" w:hint="default"/>
      </w:rPr>
    </w:lvl>
    <w:lvl w:ilvl="1" w:tplc="CAC6881E" w:tentative="1">
      <w:start w:val="1"/>
      <w:numFmt w:val="bullet"/>
      <w:lvlText w:val="•"/>
      <w:lvlJc w:val="left"/>
      <w:pPr>
        <w:tabs>
          <w:tab w:val="num" w:pos="1440"/>
        </w:tabs>
        <w:ind w:left="1440" w:hanging="360"/>
      </w:pPr>
      <w:rPr>
        <w:rFonts w:ascii="Arial" w:hAnsi="Arial" w:hint="default"/>
      </w:rPr>
    </w:lvl>
    <w:lvl w:ilvl="2" w:tplc="8DF2E4B6" w:tentative="1">
      <w:start w:val="1"/>
      <w:numFmt w:val="bullet"/>
      <w:lvlText w:val="•"/>
      <w:lvlJc w:val="left"/>
      <w:pPr>
        <w:tabs>
          <w:tab w:val="num" w:pos="2160"/>
        </w:tabs>
        <w:ind w:left="2160" w:hanging="360"/>
      </w:pPr>
      <w:rPr>
        <w:rFonts w:ascii="Arial" w:hAnsi="Arial" w:hint="default"/>
      </w:rPr>
    </w:lvl>
    <w:lvl w:ilvl="3" w:tplc="C5A270F0" w:tentative="1">
      <w:start w:val="1"/>
      <w:numFmt w:val="bullet"/>
      <w:lvlText w:val="•"/>
      <w:lvlJc w:val="left"/>
      <w:pPr>
        <w:tabs>
          <w:tab w:val="num" w:pos="2880"/>
        </w:tabs>
        <w:ind w:left="2880" w:hanging="360"/>
      </w:pPr>
      <w:rPr>
        <w:rFonts w:ascii="Arial" w:hAnsi="Arial" w:hint="default"/>
      </w:rPr>
    </w:lvl>
    <w:lvl w:ilvl="4" w:tplc="228CC036" w:tentative="1">
      <w:start w:val="1"/>
      <w:numFmt w:val="bullet"/>
      <w:lvlText w:val="•"/>
      <w:lvlJc w:val="left"/>
      <w:pPr>
        <w:tabs>
          <w:tab w:val="num" w:pos="3600"/>
        </w:tabs>
        <w:ind w:left="3600" w:hanging="360"/>
      </w:pPr>
      <w:rPr>
        <w:rFonts w:ascii="Arial" w:hAnsi="Arial" w:hint="default"/>
      </w:rPr>
    </w:lvl>
    <w:lvl w:ilvl="5" w:tplc="6172DC88" w:tentative="1">
      <w:start w:val="1"/>
      <w:numFmt w:val="bullet"/>
      <w:lvlText w:val="•"/>
      <w:lvlJc w:val="left"/>
      <w:pPr>
        <w:tabs>
          <w:tab w:val="num" w:pos="4320"/>
        </w:tabs>
        <w:ind w:left="4320" w:hanging="360"/>
      </w:pPr>
      <w:rPr>
        <w:rFonts w:ascii="Arial" w:hAnsi="Arial" w:hint="default"/>
      </w:rPr>
    </w:lvl>
    <w:lvl w:ilvl="6" w:tplc="FEB40DFE" w:tentative="1">
      <w:start w:val="1"/>
      <w:numFmt w:val="bullet"/>
      <w:lvlText w:val="•"/>
      <w:lvlJc w:val="left"/>
      <w:pPr>
        <w:tabs>
          <w:tab w:val="num" w:pos="5040"/>
        </w:tabs>
        <w:ind w:left="5040" w:hanging="360"/>
      </w:pPr>
      <w:rPr>
        <w:rFonts w:ascii="Arial" w:hAnsi="Arial" w:hint="default"/>
      </w:rPr>
    </w:lvl>
    <w:lvl w:ilvl="7" w:tplc="061C98CE" w:tentative="1">
      <w:start w:val="1"/>
      <w:numFmt w:val="bullet"/>
      <w:lvlText w:val="•"/>
      <w:lvlJc w:val="left"/>
      <w:pPr>
        <w:tabs>
          <w:tab w:val="num" w:pos="5760"/>
        </w:tabs>
        <w:ind w:left="5760" w:hanging="360"/>
      </w:pPr>
      <w:rPr>
        <w:rFonts w:ascii="Arial" w:hAnsi="Arial" w:hint="default"/>
      </w:rPr>
    </w:lvl>
    <w:lvl w:ilvl="8" w:tplc="ACAA9456" w:tentative="1">
      <w:start w:val="1"/>
      <w:numFmt w:val="bullet"/>
      <w:lvlText w:val="•"/>
      <w:lvlJc w:val="left"/>
      <w:pPr>
        <w:tabs>
          <w:tab w:val="num" w:pos="6480"/>
        </w:tabs>
        <w:ind w:left="6480" w:hanging="360"/>
      </w:pPr>
      <w:rPr>
        <w:rFonts w:ascii="Arial" w:hAnsi="Arial" w:hint="default"/>
      </w:rPr>
    </w:lvl>
  </w:abstractNum>
  <w:abstractNum w:abstractNumId="22">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lvlText w:val="(%2)"/>
      <w:lvlJc w:val="left"/>
      <w:pPr>
        <w:tabs>
          <w:tab w:val="num" w:pos="907"/>
        </w:tabs>
        <w:ind w:left="907" w:hanging="453"/>
      </w:pPr>
    </w:lvl>
    <w:lvl w:ilvl="2">
      <w:start w:val="1"/>
      <w:numFmt w:val="bullet"/>
      <w:lvlText w:val="–"/>
      <w:lvlJc w:val="left"/>
      <w:pPr>
        <w:tabs>
          <w:tab w:val="num" w:pos="1361"/>
        </w:tabs>
        <w:ind w:left="1361" w:hanging="454"/>
      </w:pPr>
      <w:rPr>
        <w:rFonts w:ascii="Times New Roman" w:hAnsi="Times New Roman"/>
      </w:rPr>
    </w:lvl>
    <w:lvl w:ilvl="3">
      <w:start w:val="1"/>
      <w:numFmt w:val="bullet"/>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405246F"/>
    <w:multiLevelType w:val="hybridMultilevel"/>
    <w:tmpl w:val="04EE8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5673DE5"/>
    <w:multiLevelType w:val="hybridMultilevel"/>
    <w:tmpl w:val="9B7A1774"/>
    <w:lvl w:ilvl="0" w:tplc="B9E29E3C">
      <w:numFmt w:val="bullet"/>
      <w:lvlText w:val="-"/>
      <w:lvlJc w:val="left"/>
      <w:pPr>
        <w:ind w:left="720" w:hanging="360"/>
      </w:pPr>
      <w:rPr>
        <w:rFonts w:ascii="Calibri" w:eastAsiaTheme="minorHAnsi" w:hAnsi="Calibri" w:cstheme="minorBidi" w:hint="default"/>
      </w:rPr>
    </w:lvl>
    <w:lvl w:ilvl="1" w:tplc="32B23EEC">
      <w:start w:val="7"/>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F15D38"/>
    <w:multiLevelType w:val="multilevel"/>
    <w:tmpl w:val="ED9C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E439B9"/>
    <w:multiLevelType w:val="hybridMultilevel"/>
    <w:tmpl w:val="202C9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021965"/>
    <w:multiLevelType w:val="hybridMultilevel"/>
    <w:tmpl w:val="FD16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F530F8"/>
    <w:multiLevelType w:val="hybridMultilevel"/>
    <w:tmpl w:val="98C06CEA"/>
    <w:lvl w:ilvl="0" w:tplc="CE7295AE">
      <w:start w:val="2016"/>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nsid w:val="51254197"/>
    <w:multiLevelType w:val="hybridMultilevel"/>
    <w:tmpl w:val="1EE8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580CB6"/>
    <w:multiLevelType w:val="hybridMultilevel"/>
    <w:tmpl w:val="C39243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5D071DA9"/>
    <w:multiLevelType w:val="hybridMultilevel"/>
    <w:tmpl w:val="3230D2A6"/>
    <w:lvl w:ilvl="0" w:tplc="E95647E2">
      <w:start w:val="20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A86951"/>
    <w:multiLevelType w:val="hybridMultilevel"/>
    <w:tmpl w:val="2BC2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721B5E"/>
    <w:multiLevelType w:val="multilevel"/>
    <w:tmpl w:val="80388ACC"/>
    <w:lvl w:ilvl="0">
      <w:start w:val="1"/>
      <w:numFmt w:val="decimal"/>
      <w:lvlText w:val="%1."/>
      <w:lvlJc w:val="left"/>
      <w:pPr>
        <w:tabs>
          <w:tab w:val="num" w:pos="454"/>
        </w:tabs>
        <w:ind w:left="454" w:hanging="454"/>
      </w:pPr>
    </w:lvl>
    <w:lvl w:ilvl="1">
      <w:start w:val="1"/>
      <w:numFmt w:val="decimal"/>
      <w:lvlText w:val="%2."/>
      <w:lvlJc w:val="left"/>
      <w:pPr>
        <w:tabs>
          <w:tab w:val="num" w:pos="907"/>
        </w:tabs>
        <w:ind w:left="907" w:hanging="453"/>
      </w:pPr>
    </w:lvl>
    <w:lvl w:ilvl="2">
      <w:start w:val="1"/>
      <w:numFmt w:val="bullet"/>
      <w:lvlText w:val="–"/>
      <w:lvlJc w:val="left"/>
      <w:pPr>
        <w:tabs>
          <w:tab w:val="num" w:pos="1361"/>
        </w:tabs>
        <w:ind w:left="1361" w:hanging="454"/>
      </w:pPr>
      <w:rPr>
        <w:rFonts w:ascii="Times New Roman" w:hAnsi="Times New Roman"/>
      </w:rPr>
    </w:lvl>
    <w:lvl w:ilvl="3">
      <w:start w:val="1"/>
      <w:numFmt w:val="bullet"/>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07226A9"/>
    <w:multiLevelType w:val="hybridMultilevel"/>
    <w:tmpl w:val="BA107B7C"/>
    <w:lvl w:ilvl="0" w:tplc="B9E29E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FC7BE0"/>
    <w:multiLevelType w:val="hybridMultilevel"/>
    <w:tmpl w:val="19DC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9733F0"/>
    <w:multiLevelType w:val="hybridMultilevel"/>
    <w:tmpl w:val="7BE45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A937D5"/>
    <w:multiLevelType w:val="hybridMultilevel"/>
    <w:tmpl w:val="6D12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415D32"/>
    <w:multiLevelType w:val="hybridMultilevel"/>
    <w:tmpl w:val="146E2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65145E"/>
    <w:multiLevelType w:val="multilevel"/>
    <w:tmpl w:val="99861F62"/>
    <w:lvl w:ilvl="0">
      <w:start w:val="1"/>
      <w:numFmt w:val="decimal"/>
      <w:suff w:val="space"/>
      <w:lvlText w:val="%1."/>
      <w:lvlJc w:val="left"/>
      <w:pPr>
        <w:ind w:left="0" w:firstLine="0"/>
      </w:pPr>
    </w:lvl>
    <w:lvl w:ilvl="1">
      <w:start w:val="1"/>
      <w:numFmt w:val="decimal"/>
      <w:pStyle w:val="Heading2"/>
      <w:suff w:val="space"/>
      <w:lvlText w:val="%1.%2."/>
      <w:lvlJc w:val="left"/>
      <w:pPr>
        <w:ind w:left="0" w:firstLine="0"/>
      </w:pPr>
    </w:lvl>
    <w:lvl w:ilvl="2">
      <w:start w:val="1"/>
      <w:numFmt w:val="decimal"/>
      <w:pStyle w:val="Heading3"/>
      <w:suff w:val="space"/>
      <w:lvlText w:val="%1.%2.%3."/>
      <w:lvlJc w:val="left"/>
      <w:pPr>
        <w:ind w:left="0" w:firstLine="0"/>
      </w:pPr>
      <w:rPr>
        <w:u w:val="none"/>
      </w:rPr>
    </w:lvl>
    <w:lvl w:ilvl="3">
      <w:start w:val="1"/>
      <w:numFmt w:val="decimal"/>
      <w:pStyle w:val="Heading4"/>
      <w:suff w:val="space"/>
      <w:lvlText w:val="%1.%2.%3.%4."/>
      <w:lvlJc w:val="left"/>
      <w:pPr>
        <w:ind w:left="0" w:firstLine="0"/>
      </w:pPr>
    </w:lvl>
    <w:lvl w:ilvl="4">
      <w:start w:val="1"/>
      <w:numFmt w:val="decimal"/>
      <w:pStyle w:val="Heading5"/>
      <w:suff w:val="space"/>
      <w:lvlText w:val="%1.%2.%3.%4.%5."/>
      <w:lvlJc w:val="left"/>
      <w:pPr>
        <w:ind w:left="0" w:firstLine="0"/>
      </w:pPr>
    </w:lvl>
    <w:lvl w:ilvl="5">
      <w:start w:val="1"/>
      <w:numFmt w:val="decimal"/>
      <w:pStyle w:val="Heading6"/>
      <w:suff w:val="space"/>
      <w:lvlText w:val="%1.%2.%3.%4.%5.%6."/>
      <w:lvlJc w:val="left"/>
      <w:pPr>
        <w:ind w:left="0" w:firstLine="0"/>
      </w:pPr>
    </w:lvl>
    <w:lvl w:ilvl="6">
      <w:start w:val="1"/>
      <w:numFmt w:val="decimal"/>
      <w:pStyle w:val="Heading7"/>
      <w:suff w:val="space"/>
      <w:lvlText w:val="%1.%2.%3.%4.%5.%6.%7."/>
      <w:lvlJc w:val="left"/>
      <w:pPr>
        <w:ind w:left="0" w:firstLine="0"/>
      </w:pPr>
    </w:lvl>
    <w:lvl w:ilvl="7">
      <w:start w:val="1"/>
      <w:numFmt w:val="decimal"/>
      <w:pStyle w:val="Heading8"/>
      <w:suff w:val="space"/>
      <w:lvlText w:val="%1.%2.%3.%4.%5.%6.%7.%8."/>
      <w:lvlJc w:val="left"/>
      <w:pPr>
        <w:ind w:left="0" w:firstLine="0"/>
      </w:pPr>
    </w:lvl>
    <w:lvl w:ilvl="8">
      <w:start w:val="1"/>
      <w:numFmt w:val="lowerRoman"/>
      <w:lvlText w:val="%9."/>
      <w:lvlJc w:val="left"/>
      <w:pPr>
        <w:tabs>
          <w:tab w:val="num" w:pos="3240"/>
        </w:tabs>
        <w:ind w:left="3240" w:hanging="360"/>
      </w:pPr>
    </w:lvl>
  </w:abstractNum>
  <w:abstractNum w:abstractNumId="40">
    <w:nsid w:val="7CD84530"/>
    <w:multiLevelType w:val="hybridMultilevel"/>
    <w:tmpl w:val="08F01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D06FDC"/>
    <w:multiLevelType w:val="hybridMultilevel"/>
    <w:tmpl w:val="2E6EA78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abstractNumId w:val="5"/>
  </w:num>
  <w:num w:numId="2">
    <w:abstractNumId w:val="33"/>
  </w:num>
  <w:num w:numId="3">
    <w:abstractNumId w:val="3"/>
  </w:num>
  <w:num w:numId="4">
    <w:abstractNumId w:val="10"/>
  </w:num>
  <w:num w:numId="5">
    <w:abstractNumId w:val="22"/>
  </w:num>
  <w:num w:numId="6">
    <w:abstractNumId w:val="39"/>
  </w:num>
  <w:num w:numId="7">
    <w:abstractNumId w:val="25"/>
  </w:num>
  <w:num w:numId="8">
    <w:abstractNumId w:val="6"/>
  </w:num>
  <w:num w:numId="9">
    <w:abstractNumId w:val="35"/>
  </w:num>
  <w:num w:numId="10">
    <w:abstractNumId w:val="38"/>
  </w:num>
  <w:num w:numId="11">
    <w:abstractNumId w:val="30"/>
  </w:num>
  <w:num w:numId="12">
    <w:abstractNumId w:val="32"/>
  </w:num>
  <w:num w:numId="13">
    <w:abstractNumId w:val="31"/>
  </w:num>
  <w:num w:numId="14">
    <w:abstractNumId w:val="4"/>
  </w:num>
  <w:num w:numId="15">
    <w:abstractNumId w:val="40"/>
  </w:num>
  <w:num w:numId="16">
    <w:abstractNumId w:val="8"/>
  </w:num>
  <w:num w:numId="17">
    <w:abstractNumId w:val="11"/>
  </w:num>
  <w:num w:numId="18">
    <w:abstractNumId w:val="36"/>
  </w:num>
  <w:num w:numId="19">
    <w:abstractNumId w:val="9"/>
  </w:num>
  <w:num w:numId="20">
    <w:abstractNumId w:val="26"/>
  </w:num>
  <w:num w:numId="21">
    <w:abstractNumId w:val="19"/>
  </w:num>
  <w:num w:numId="22">
    <w:abstractNumId w:val="1"/>
  </w:num>
  <w:num w:numId="23">
    <w:abstractNumId w:val="37"/>
  </w:num>
  <w:num w:numId="24">
    <w:abstractNumId w:val="17"/>
  </w:num>
  <w:num w:numId="25">
    <w:abstractNumId w:val="41"/>
  </w:num>
  <w:num w:numId="26">
    <w:abstractNumId w:val="17"/>
  </w:num>
  <w:num w:numId="27">
    <w:abstractNumId w:val="16"/>
  </w:num>
  <w:num w:numId="28">
    <w:abstractNumId w:val="12"/>
  </w:num>
  <w:num w:numId="29">
    <w:abstractNumId w:val="24"/>
  </w:num>
  <w:num w:numId="30">
    <w:abstractNumId w:val="18"/>
  </w:num>
  <w:num w:numId="31">
    <w:abstractNumId w:val="34"/>
  </w:num>
  <w:num w:numId="32">
    <w:abstractNumId w:val="20"/>
  </w:num>
  <w:num w:numId="33">
    <w:abstractNumId w:val="7"/>
  </w:num>
  <w:num w:numId="34">
    <w:abstractNumId w:val="15"/>
  </w:num>
  <w:num w:numId="35">
    <w:abstractNumId w:val="21"/>
  </w:num>
  <w:num w:numId="36">
    <w:abstractNumId w:val="27"/>
  </w:num>
  <w:num w:numId="37">
    <w:abstractNumId w:val="13"/>
  </w:num>
  <w:num w:numId="38">
    <w:abstractNumId w:val="14"/>
  </w:num>
  <w:num w:numId="39">
    <w:abstractNumId w:val="0"/>
  </w:num>
  <w:num w:numId="40">
    <w:abstractNumId w:val="23"/>
  </w:num>
  <w:num w:numId="41">
    <w:abstractNumId w:val="29"/>
  </w:num>
  <w:num w:numId="42">
    <w:abstractNumId w:val="28"/>
  </w:num>
  <w:num w:numId="4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Red"/>
    <w:docVar w:name="LW_CORRIGENDUM" w:val="&lt;UNUSED&gt;"/>
    <w:docVar w:name="LW_COVERPAGE_EXISTS" w:val="True"/>
    <w:docVar w:name="LW_COVERPAGE_GUID" w:val="4AEA2C5D-D526-4674-9172-1C4B3628101F"/>
    <w:docVar w:name="LW_COVERPAGE_TYPE" w:val="1"/>
    <w:docVar w:name="LW_CROSSREFERENCE" w:val="&lt;UNUSED&gt;"/>
    <w:docVar w:name="LW_DocType" w:val="NORMAL"/>
    <w:docVar w:name="LW_EMISSION" w:val="&lt;EMPTY&gt;"/>
    <w:docVar w:name="LW_EMISSION_ISODATE" w:val="&lt;EMPTY&gt;"/>
    <w:docVar w:name="LW_EMISSION_LOCATION" w:val="BRX"/>
    <w:docVar w:name="LW_EMISSION_PREFIX" w:val="Brussels, "/>
    <w:docVar w:name="LW_EMISSION_SUFFIX" w:val=" "/>
    <w:docVar w:name="LW_ID_DOCTYPE_NONLW" w:val="CP-005"/>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lt;EMPTY&gt;"/>
    <w:docVar w:name="LW_REF.INST.NEW_ADOPTED" w:val="draft"/>
    <w:docVar w:name="LW_REF.INST.NEW_TEXT" w:val="(2015) XXX"/>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on the implementation of Directive 2007/2/EC of March 2007 establishing an Infrastructure for Spatial Information in the European Community (INSPIRE) pursuant to article 23"/>
    <w:docVar w:name="LW_TYPE.DOC.CP" w:val="REPORT FROM THE COMMISSION TO THE COUNCIL AND THE EUROPEAN PARLIAMENT"/>
  </w:docVars>
  <w:rsids>
    <w:rsidRoot w:val="001B3451"/>
    <w:rsid w:val="00002405"/>
    <w:rsid w:val="00003D2A"/>
    <w:rsid w:val="00010535"/>
    <w:rsid w:val="0001054B"/>
    <w:rsid w:val="00013793"/>
    <w:rsid w:val="00014A8C"/>
    <w:rsid w:val="00015AF0"/>
    <w:rsid w:val="00016E3E"/>
    <w:rsid w:val="00017242"/>
    <w:rsid w:val="00017EB5"/>
    <w:rsid w:val="0002513A"/>
    <w:rsid w:val="00025936"/>
    <w:rsid w:val="00025B6B"/>
    <w:rsid w:val="000317D4"/>
    <w:rsid w:val="0003304F"/>
    <w:rsid w:val="00033532"/>
    <w:rsid w:val="00033F51"/>
    <w:rsid w:val="000362AC"/>
    <w:rsid w:val="000364C4"/>
    <w:rsid w:val="0003690B"/>
    <w:rsid w:val="00037080"/>
    <w:rsid w:val="00037162"/>
    <w:rsid w:val="00037F67"/>
    <w:rsid w:val="00045388"/>
    <w:rsid w:val="000466EF"/>
    <w:rsid w:val="00046C32"/>
    <w:rsid w:val="00046F8E"/>
    <w:rsid w:val="00050E17"/>
    <w:rsid w:val="0005701D"/>
    <w:rsid w:val="00057E14"/>
    <w:rsid w:val="00060993"/>
    <w:rsid w:val="0006492A"/>
    <w:rsid w:val="00065775"/>
    <w:rsid w:val="00066EE6"/>
    <w:rsid w:val="000678B4"/>
    <w:rsid w:val="00070D9E"/>
    <w:rsid w:val="00074F21"/>
    <w:rsid w:val="00077131"/>
    <w:rsid w:val="000825EA"/>
    <w:rsid w:val="00082C8B"/>
    <w:rsid w:val="00087D9C"/>
    <w:rsid w:val="0009061E"/>
    <w:rsid w:val="0009133C"/>
    <w:rsid w:val="00096F4D"/>
    <w:rsid w:val="000A065D"/>
    <w:rsid w:val="000A2A1C"/>
    <w:rsid w:val="000B24C7"/>
    <w:rsid w:val="000B46A8"/>
    <w:rsid w:val="000B4988"/>
    <w:rsid w:val="000B4CD5"/>
    <w:rsid w:val="000B58B3"/>
    <w:rsid w:val="000B5AF2"/>
    <w:rsid w:val="000C27AC"/>
    <w:rsid w:val="000C39B4"/>
    <w:rsid w:val="000C3A1F"/>
    <w:rsid w:val="000C3FBE"/>
    <w:rsid w:val="000C5117"/>
    <w:rsid w:val="000C62BF"/>
    <w:rsid w:val="000C77F8"/>
    <w:rsid w:val="000C7C13"/>
    <w:rsid w:val="000D0AD1"/>
    <w:rsid w:val="000D1A9A"/>
    <w:rsid w:val="000D1B2E"/>
    <w:rsid w:val="000D21B1"/>
    <w:rsid w:val="000D5198"/>
    <w:rsid w:val="000E020C"/>
    <w:rsid w:val="000E0BD2"/>
    <w:rsid w:val="000E12B2"/>
    <w:rsid w:val="000E5C49"/>
    <w:rsid w:val="000F4F3A"/>
    <w:rsid w:val="000F7360"/>
    <w:rsid w:val="001002E2"/>
    <w:rsid w:val="0010073D"/>
    <w:rsid w:val="00100C5E"/>
    <w:rsid w:val="0010255A"/>
    <w:rsid w:val="001114DD"/>
    <w:rsid w:val="0011210F"/>
    <w:rsid w:val="00112915"/>
    <w:rsid w:val="001162F4"/>
    <w:rsid w:val="001216A9"/>
    <w:rsid w:val="00123F98"/>
    <w:rsid w:val="00126A87"/>
    <w:rsid w:val="00134B6F"/>
    <w:rsid w:val="00134B7D"/>
    <w:rsid w:val="00136AE2"/>
    <w:rsid w:val="001417B6"/>
    <w:rsid w:val="00141AED"/>
    <w:rsid w:val="001421A7"/>
    <w:rsid w:val="00143172"/>
    <w:rsid w:val="00143BE8"/>
    <w:rsid w:val="001445E7"/>
    <w:rsid w:val="00144A47"/>
    <w:rsid w:val="0014502F"/>
    <w:rsid w:val="00147094"/>
    <w:rsid w:val="0015004F"/>
    <w:rsid w:val="001513A2"/>
    <w:rsid w:val="00166E4A"/>
    <w:rsid w:val="00167A3C"/>
    <w:rsid w:val="00171244"/>
    <w:rsid w:val="00171C58"/>
    <w:rsid w:val="00172041"/>
    <w:rsid w:val="00172CC6"/>
    <w:rsid w:val="001735F9"/>
    <w:rsid w:val="00174119"/>
    <w:rsid w:val="001745F1"/>
    <w:rsid w:val="0017575F"/>
    <w:rsid w:val="0017743D"/>
    <w:rsid w:val="00187AD8"/>
    <w:rsid w:val="00192198"/>
    <w:rsid w:val="001946AD"/>
    <w:rsid w:val="00195D65"/>
    <w:rsid w:val="00197ABC"/>
    <w:rsid w:val="001A1BFA"/>
    <w:rsid w:val="001A32ED"/>
    <w:rsid w:val="001A3593"/>
    <w:rsid w:val="001B1108"/>
    <w:rsid w:val="001B11B6"/>
    <w:rsid w:val="001B29BD"/>
    <w:rsid w:val="001B3093"/>
    <w:rsid w:val="001B3451"/>
    <w:rsid w:val="001B5F01"/>
    <w:rsid w:val="001B7D26"/>
    <w:rsid w:val="001C420C"/>
    <w:rsid w:val="001C7B32"/>
    <w:rsid w:val="001D03FF"/>
    <w:rsid w:val="001D1087"/>
    <w:rsid w:val="001D1297"/>
    <w:rsid w:val="001D2F12"/>
    <w:rsid w:val="001E2667"/>
    <w:rsid w:val="001E5364"/>
    <w:rsid w:val="001E6674"/>
    <w:rsid w:val="001E7FF1"/>
    <w:rsid w:val="001F0FE3"/>
    <w:rsid w:val="001F2BF0"/>
    <w:rsid w:val="001F35DC"/>
    <w:rsid w:val="001F58D7"/>
    <w:rsid w:val="00201692"/>
    <w:rsid w:val="002029F1"/>
    <w:rsid w:val="002049A1"/>
    <w:rsid w:val="00210FA2"/>
    <w:rsid w:val="002126C8"/>
    <w:rsid w:val="00214002"/>
    <w:rsid w:val="00216C39"/>
    <w:rsid w:val="0022089F"/>
    <w:rsid w:val="00220DE0"/>
    <w:rsid w:val="00221F61"/>
    <w:rsid w:val="00221FE8"/>
    <w:rsid w:val="00224AE1"/>
    <w:rsid w:val="0022664F"/>
    <w:rsid w:val="00226B72"/>
    <w:rsid w:val="00232359"/>
    <w:rsid w:val="0023288B"/>
    <w:rsid w:val="00234D0B"/>
    <w:rsid w:val="00236FD1"/>
    <w:rsid w:val="00240633"/>
    <w:rsid w:val="002411F9"/>
    <w:rsid w:val="00241625"/>
    <w:rsid w:val="002510A2"/>
    <w:rsid w:val="00251ECB"/>
    <w:rsid w:val="002538A6"/>
    <w:rsid w:val="00253A9E"/>
    <w:rsid w:val="0025609F"/>
    <w:rsid w:val="00257C92"/>
    <w:rsid w:val="00260258"/>
    <w:rsid w:val="00261FC1"/>
    <w:rsid w:val="002620EF"/>
    <w:rsid w:val="00262381"/>
    <w:rsid w:val="002647A9"/>
    <w:rsid w:val="00277E80"/>
    <w:rsid w:val="0028041E"/>
    <w:rsid w:val="00280D8C"/>
    <w:rsid w:val="002827FF"/>
    <w:rsid w:val="00282EF6"/>
    <w:rsid w:val="00283F66"/>
    <w:rsid w:val="00285950"/>
    <w:rsid w:val="0028781E"/>
    <w:rsid w:val="00287E97"/>
    <w:rsid w:val="0029081B"/>
    <w:rsid w:val="00290D46"/>
    <w:rsid w:val="00294276"/>
    <w:rsid w:val="002A63DB"/>
    <w:rsid w:val="002A7768"/>
    <w:rsid w:val="002B0698"/>
    <w:rsid w:val="002B3927"/>
    <w:rsid w:val="002B4370"/>
    <w:rsid w:val="002C1AC5"/>
    <w:rsid w:val="002C3B78"/>
    <w:rsid w:val="002C405F"/>
    <w:rsid w:val="002C49EB"/>
    <w:rsid w:val="002C4E60"/>
    <w:rsid w:val="002D1BFF"/>
    <w:rsid w:val="002D323F"/>
    <w:rsid w:val="002D58E1"/>
    <w:rsid w:val="002D7B0E"/>
    <w:rsid w:val="002E20F2"/>
    <w:rsid w:val="002E3B88"/>
    <w:rsid w:val="002E45C4"/>
    <w:rsid w:val="002E4C7B"/>
    <w:rsid w:val="002E6FC0"/>
    <w:rsid w:val="002F2304"/>
    <w:rsid w:val="002F49F3"/>
    <w:rsid w:val="002F62CB"/>
    <w:rsid w:val="002F70AE"/>
    <w:rsid w:val="00302CAD"/>
    <w:rsid w:val="003059CA"/>
    <w:rsid w:val="003076B5"/>
    <w:rsid w:val="00311664"/>
    <w:rsid w:val="003124CB"/>
    <w:rsid w:val="00312DB3"/>
    <w:rsid w:val="00316DF2"/>
    <w:rsid w:val="00320545"/>
    <w:rsid w:val="003209F9"/>
    <w:rsid w:val="00321696"/>
    <w:rsid w:val="00322AF0"/>
    <w:rsid w:val="0032611C"/>
    <w:rsid w:val="003265D0"/>
    <w:rsid w:val="0032701A"/>
    <w:rsid w:val="00331834"/>
    <w:rsid w:val="00334094"/>
    <w:rsid w:val="00334530"/>
    <w:rsid w:val="003362B4"/>
    <w:rsid w:val="00336928"/>
    <w:rsid w:val="003439C8"/>
    <w:rsid w:val="00344022"/>
    <w:rsid w:val="003529BF"/>
    <w:rsid w:val="00352AFF"/>
    <w:rsid w:val="0035495D"/>
    <w:rsid w:val="00355891"/>
    <w:rsid w:val="00356699"/>
    <w:rsid w:val="003605E2"/>
    <w:rsid w:val="00361EA1"/>
    <w:rsid w:val="003633F8"/>
    <w:rsid w:val="003654A9"/>
    <w:rsid w:val="003677DB"/>
    <w:rsid w:val="00371CAE"/>
    <w:rsid w:val="00375488"/>
    <w:rsid w:val="003809DD"/>
    <w:rsid w:val="003825A4"/>
    <w:rsid w:val="00383E2A"/>
    <w:rsid w:val="00385C79"/>
    <w:rsid w:val="003868B1"/>
    <w:rsid w:val="0039437B"/>
    <w:rsid w:val="003943CC"/>
    <w:rsid w:val="0039559A"/>
    <w:rsid w:val="00395932"/>
    <w:rsid w:val="00396311"/>
    <w:rsid w:val="003978AE"/>
    <w:rsid w:val="003A04FD"/>
    <w:rsid w:val="003A1BE1"/>
    <w:rsid w:val="003A2461"/>
    <w:rsid w:val="003A275C"/>
    <w:rsid w:val="003A36D4"/>
    <w:rsid w:val="003A3BB8"/>
    <w:rsid w:val="003A4A1D"/>
    <w:rsid w:val="003A4EF0"/>
    <w:rsid w:val="003A5705"/>
    <w:rsid w:val="003A653B"/>
    <w:rsid w:val="003A70B9"/>
    <w:rsid w:val="003A72C1"/>
    <w:rsid w:val="003B0420"/>
    <w:rsid w:val="003B0C3E"/>
    <w:rsid w:val="003B3690"/>
    <w:rsid w:val="003B45EB"/>
    <w:rsid w:val="003B4CFB"/>
    <w:rsid w:val="003B7DFC"/>
    <w:rsid w:val="003C02F0"/>
    <w:rsid w:val="003C11CF"/>
    <w:rsid w:val="003C33AD"/>
    <w:rsid w:val="003C6754"/>
    <w:rsid w:val="003D1AE8"/>
    <w:rsid w:val="003D321E"/>
    <w:rsid w:val="003D3F94"/>
    <w:rsid w:val="003D48A6"/>
    <w:rsid w:val="003D5034"/>
    <w:rsid w:val="003D5E91"/>
    <w:rsid w:val="003D706D"/>
    <w:rsid w:val="003E3719"/>
    <w:rsid w:val="003E55FC"/>
    <w:rsid w:val="003E6FB7"/>
    <w:rsid w:val="003F0840"/>
    <w:rsid w:val="003F0BF3"/>
    <w:rsid w:val="003F17D6"/>
    <w:rsid w:val="003F3E25"/>
    <w:rsid w:val="0040033C"/>
    <w:rsid w:val="004006D8"/>
    <w:rsid w:val="00400931"/>
    <w:rsid w:val="0040116D"/>
    <w:rsid w:val="0040344F"/>
    <w:rsid w:val="00405CAE"/>
    <w:rsid w:val="004107CB"/>
    <w:rsid w:val="0041108E"/>
    <w:rsid w:val="00412C54"/>
    <w:rsid w:val="00420515"/>
    <w:rsid w:val="00427EFE"/>
    <w:rsid w:val="004300FA"/>
    <w:rsid w:val="00430A2E"/>
    <w:rsid w:val="00430C48"/>
    <w:rsid w:val="00431219"/>
    <w:rsid w:val="0043138E"/>
    <w:rsid w:val="00433ED1"/>
    <w:rsid w:val="00434F23"/>
    <w:rsid w:val="00436260"/>
    <w:rsid w:val="00437628"/>
    <w:rsid w:val="004400CB"/>
    <w:rsid w:val="00440A27"/>
    <w:rsid w:val="004421B6"/>
    <w:rsid w:val="00443936"/>
    <w:rsid w:val="004460F7"/>
    <w:rsid w:val="00446F2D"/>
    <w:rsid w:val="004475E2"/>
    <w:rsid w:val="00447923"/>
    <w:rsid w:val="00450DE0"/>
    <w:rsid w:val="00456933"/>
    <w:rsid w:val="0045728D"/>
    <w:rsid w:val="00457633"/>
    <w:rsid w:val="00457AA4"/>
    <w:rsid w:val="0046490F"/>
    <w:rsid w:val="004649E9"/>
    <w:rsid w:val="00464F23"/>
    <w:rsid w:val="004675FF"/>
    <w:rsid w:val="00470C0D"/>
    <w:rsid w:val="004712BB"/>
    <w:rsid w:val="00471B66"/>
    <w:rsid w:val="00472771"/>
    <w:rsid w:val="00477D66"/>
    <w:rsid w:val="004819F3"/>
    <w:rsid w:val="00485A90"/>
    <w:rsid w:val="0048704C"/>
    <w:rsid w:val="00492920"/>
    <w:rsid w:val="00495712"/>
    <w:rsid w:val="004A1206"/>
    <w:rsid w:val="004A6873"/>
    <w:rsid w:val="004B125F"/>
    <w:rsid w:val="004B22F5"/>
    <w:rsid w:val="004B7541"/>
    <w:rsid w:val="004D31D6"/>
    <w:rsid w:val="004D6AB9"/>
    <w:rsid w:val="004D6C59"/>
    <w:rsid w:val="004D7963"/>
    <w:rsid w:val="004E215A"/>
    <w:rsid w:val="004E7493"/>
    <w:rsid w:val="004F4CBE"/>
    <w:rsid w:val="00502827"/>
    <w:rsid w:val="005068E2"/>
    <w:rsid w:val="00507358"/>
    <w:rsid w:val="00507A0E"/>
    <w:rsid w:val="00516351"/>
    <w:rsid w:val="005200A8"/>
    <w:rsid w:val="0052084F"/>
    <w:rsid w:val="005208AB"/>
    <w:rsid w:val="00521FF6"/>
    <w:rsid w:val="0052391C"/>
    <w:rsid w:val="00526C62"/>
    <w:rsid w:val="005279DD"/>
    <w:rsid w:val="005308C0"/>
    <w:rsid w:val="00532768"/>
    <w:rsid w:val="00534988"/>
    <w:rsid w:val="00535A51"/>
    <w:rsid w:val="005373C6"/>
    <w:rsid w:val="00540660"/>
    <w:rsid w:val="00542EFE"/>
    <w:rsid w:val="005441D3"/>
    <w:rsid w:val="005478A1"/>
    <w:rsid w:val="005535F6"/>
    <w:rsid w:val="005557B6"/>
    <w:rsid w:val="00557707"/>
    <w:rsid w:val="0056163C"/>
    <w:rsid w:val="00564DC7"/>
    <w:rsid w:val="00571516"/>
    <w:rsid w:val="00573B16"/>
    <w:rsid w:val="005754C3"/>
    <w:rsid w:val="005803E6"/>
    <w:rsid w:val="00580AE2"/>
    <w:rsid w:val="00581D02"/>
    <w:rsid w:val="00582FC1"/>
    <w:rsid w:val="0058487B"/>
    <w:rsid w:val="00585301"/>
    <w:rsid w:val="0058623D"/>
    <w:rsid w:val="00586340"/>
    <w:rsid w:val="0059171D"/>
    <w:rsid w:val="00591CCF"/>
    <w:rsid w:val="00592874"/>
    <w:rsid w:val="005A027E"/>
    <w:rsid w:val="005A1071"/>
    <w:rsid w:val="005A1579"/>
    <w:rsid w:val="005A209F"/>
    <w:rsid w:val="005A32AE"/>
    <w:rsid w:val="005A541F"/>
    <w:rsid w:val="005A559E"/>
    <w:rsid w:val="005B012B"/>
    <w:rsid w:val="005B0231"/>
    <w:rsid w:val="005B0527"/>
    <w:rsid w:val="005B27E3"/>
    <w:rsid w:val="005B3962"/>
    <w:rsid w:val="005C0201"/>
    <w:rsid w:val="005C4559"/>
    <w:rsid w:val="005C520B"/>
    <w:rsid w:val="005C7925"/>
    <w:rsid w:val="005D0571"/>
    <w:rsid w:val="005D1805"/>
    <w:rsid w:val="005D3EF6"/>
    <w:rsid w:val="005D5CD8"/>
    <w:rsid w:val="005D6374"/>
    <w:rsid w:val="005D6468"/>
    <w:rsid w:val="005D7984"/>
    <w:rsid w:val="005E1312"/>
    <w:rsid w:val="005E4977"/>
    <w:rsid w:val="005E56B5"/>
    <w:rsid w:val="005E6783"/>
    <w:rsid w:val="005E6B98"/>
    <w:rsid w:val="005F0E2A"/>
    <w:rsid w:val="005F1070"/>
    <w:rsid w:val="005F208F"/>
    <w:rsid w:val="005F7F8C"/>
    <w:rsid w:val="0060160D"/>
    <w:rsid w:val="00601ED7"/>
    <w:rsid w:val="0060303C"/>
    <w:rsid w:val="0060687F"/>
    <w:rsid w:val="006078EB"/>
    <w:rsid w:val="00611038"/>
    <w:rsid w:val="00613CD2"/>
    <w:rsid w:val="00624943"/>
    <w:rsid w:val="0063249E"/>
    <w:rsid w:val="006337D0"/>
    <w:rsid w:val="00635CF3"/>
    <w:rsid w:val="0063769E"/>
    <w:rsid w:val="0064166F"/>
    <w:rsid w:val="00647DE0"/>
    <w:rsid w:val="0065065E"/>
    <w:rsid w:val="00651296"/>
    <w:rsid w:val="00652047"/>
    <w:rsid w:val="00652563"/>
    <w:rsid w:val="00653DAD"/>
    <w:rsid w:val="006621A0"/>
    <w:rsid w:val="00663A85"/>
    <w:rsid w:val="00663E51"/>
    <w:rsid w:val="00664087"/>
    <w:rsid w:val="00666D7F"/>
    <w:rsid w:val="00670FF6"/>
    <w:rsid w:val="00675302"/>
    <w:rsid w:val="006814C4"/>
    <w:rsid w:val="00683155"/>
    <w:rsid w:val="0068346F"/>
    <w:rsid w:val="006839A2"/>
    <w:rsid w:val="0069666A"/>
    <w:rsid w:val="006A1404"/>
    <w:rsid w:val="006A3192"/>
    <w:rsid w:val="006A36A5"/>
    <w:rsid w:val="006A45E8"/>
    <w:rsid w:val="006A4EDD"/>
    <w:rsid w:val="006A4F76"/>
    <w:rsid w:val="006A683F"/>
    <w:rsid w:val="006A6E0D"/>
    <w:rsid w:val="006A7928"/>
    <w:rsid w:val="006A7FBA"/>
    <w:rsid w:val="006B17BF"/>
    <w:rsid w:val="006C150A"/>
    <w:rsid w:val="006C1CAE"/>
    <w:rsid w:val="006C20ED"/>
    <w:rsid w:val="006C2A82"/>
    <w:rsid w:val="006C2AE1"/>
    <w:rsid w:val="006C374D"/>
    <w:rsid w:val="006C4A08"/>
    <w:rsid w:val="006C6615"/>
    <w:rsid w:val="006C7ABD"/>
    <w:rsid w:val="006D3B08"/>
    <w:rsid w:val="006D63CD"/>
    <w:rsid w:val="006D6D4E"/>
    <w:rsid w:val="006D78C2"/>
    <w:rsid w:val="006D7B9E"/>
    <w:rsid w:val="006E60B0"/>
    <w:rsid w:val="006E6851"/>
    <w:rsid w:val="006F2590"/>
    <w:rsid w:val="006F2F76"/>
    <w:rsid w:val="006F60BF"/>
    <w:rsid w:val="006F6231"/>
    <w:rsid w:val="006F6267"/>
    <w:rsid w:val="006F7833"/>
    <w:rsid w:val="006F7B3E"/>
    <w:rsid w:val="00701629"/>
    <w:rsid w:val="00701B2D"/>
    <w:rsid w:val="00704B10"/>
    <w:rsid w:val="00710F5F"/>
    <w:rsid w:val="0071139F"/>
    <w:rsid w:val="007148E1"/>
    <w:rsid w:val="0071702F"/>
    <w:rsid w:val="007174B2"/>
    <w:rsid w:val="00721DB3"/>
    <w:rsid w:val="00722E0F"/>
    <w:rsid w:val="00724419"/>
    <w:rsid w:val="00724881"/>
    <w:rsid w:val="00727A53"/>
    <w:rsid w:val="00731037"/>
    <w:rsid w:val="007353CF"/>
    <w:rsid w:val="00735763"/>
    <w:rsid w:val="00735DE4"/>
    <w:rsid w:val="00736180"/>
    <w:rsid w:val="007373F9"/>
    <w:rsid w:val="007414AC"/>
    <w:rsid w:val="00744749"/>
    <w:rsid w:val="00744F58"/>
    <w:rsid w:val="007452E9"/>
    <w:rsid w:val="00754658"/>
    <w:rsid w:val="007614E8"/>
    <w:rsid w:val="00772E4A"/>
    <w:rsid w:val="007745D4"/>
    <w:rsid w:val="00776668"/>
    <w:rsid w:val="00776A56"/>
    <w:rsid w:val="00783792"/>
    <w:rsid w:val="00783EF2"/>
    <w:rsid w:val="00787A91"/>
    <w:rsid w:val="00791AE6"/>
    <w:rsid w:val="007928A9"/>
    <w:rsid w:val="00792C58"/>
    <w:rsid w:val="007930F6"/>
    <w:rsid w:val="007966AD"/>
    <w:rsid w:val="007A1ECE"/>
    <w:rsid w:val="007A522D"/>
    <w:rsid w:val="007A7011"/>
    <w:rsid w:val="007A764E"/>
    <w:rsid w:val="007A7958"/>
    <w:rsid w:val="007B6E66"/>
    <w:rsid w:val="007B6F5D"/>
    <w:rsid w:val="007C056E"/>
    <w:rsid w:val="007C1A0C"/>
    <w:rsid w:val="007C3604"/>
    <w:rsid w:val="007C5D00"/>
    <w:rsid w:val="007C74D6"/>
    <w:rsid w:val="007D100B"/>
    <w:rsid w:val="007D2160"/>
    <w:rsid w:val="007D264D"/>
    <w:rsid w:val="007D3809"/>
    <w:rsid w:val="007D4B9A"/>
    <w:rsid w:val="007D71BD"/>
    <w:rsid w:val="007D7A63"/>
    <w:rsid w:val="007E066E"/>
    <w:rsid w:val="007E27FF"/>
    <w:rsid w:val="007E3301"/>
    <w:rsid w:val="007E3AE1"/>
    <w:rsid w:val="007E3C70"/>
    <w:rsid w:val="007E67B3"/>
    <w:rsid w:val="007E740E"/>
    <w:rsid w:val="007F01C8"/>
    <w:rsid w:val="007F02C0"/>
    <w:rsid w:val="007F06E8"/>
    <w:rsid w:val="007F1DCD"/>
    <w:rsid w:val="007F25BF"/>
    <w:rsid w:val="007F4075"/>
    <w:rsid w:val="007F4646"/>
    <w:rsid w:val="007F57A6"/>
    <w:rsid w:val="007F67EA"/>
    <w:rsid w:val="00802758"/>
    <w:rsid w:val="00804194"/>
    <w:rsid w:val="00810635"/>
    <w:rsid w:val="00817C5A"/>
    <w:rsid w:val="0082131B"/>
    <w:rsid w:val="008219C6"/>
    <w:rsid w:val="008252DD"/>
    <w:rsid w:val="00827600"/>
    <w:rsid w:val="008307B0"/>
    <w:rsid w:val="00832FB7"/>
    <w:rsid w:val="008330DD"/>
    <w:rsid w:val="008344C2"/>
    <w:rsid w:val="008347E3"/>
    <w:rsid w:val="008358C3"/>
    <w:rsid w:val="0083783D"/>
    <w:rsid w:val="00837FEC"/>
    <w:rsid w:val="008411FF"/>
    <w:rsid w:val="00844131"/>
    <w:rsid w:val="0084473F"/>
    <w:rsid w:val="008478C1"/>
    <w:rsid w:val="00853C05"/>
    <w:rsid w:val="0085411A"/>
    <w:rsid w:val="008556DF"/>
    <w:rsid w:val="00856216"/>
    <w:rsid w:val="00857E76"/>
    <w:rsid w:val="008619BB"/>
    <w:rsid w:val="00864FD1"/>
    <w:rsid w:val="00867D06"/>
    <w:rsid w:val="00871339"/>
    <w:rsid w:val="00871844"/>
    <w:rsid w:val="008721EB"/>
    <w:rsid w:val="0087372A"/>
    <w:rsid w:val="00874248"/>
    <w:rsid w:val="00874D62"/>
    <w:rsid w:val="00875E8A"/>
    <w:rsid w:val="00876E6D"/>
    <w:rsid w:val="00876E9A"/>
    <w:rsid w:val="008840B4"/>
    <w:rsid w:val="008840EF"/>
    <w:rsid w:val="00886C5F"/>
    <w:rsid w:val="00887B0A"/>
    <w:rsid w:val="0089166D"/>
    <w:rsid w:val="00892F60"/>
    <w:rsid w:val="0089306E"/>
    <w:rsid w:val="008958FA"/>
    <w:rsid w:val="00895C79"/>
    <w:rsid w:val="00897DA5"/>
    <w:rsid w:val="008A60C9"/>
    <w:rsid w:val="008A75E4"/>
    <w:rsid w:val="008A7AE0"/>
    <w:rsid w:val="008B0303"/>
    <w:rsid w:val="008B0D61"/>
    <w:rsid w:val="008B3EEE"/>
    <w:rsid w:val="008B5D00"/>
    <w:rsid w:val="008B7C0B"/>
    <w:rsid w:val="008C0385"/>
    <w:rsid w:val="008C34E6"/>
    <w:rsid w:val="008C6330"/>
    <w:rsid w:val="008D2682"/>
    <w:rsid w:val="008D7B3B"/>
    <w:rsid w:val="008D7CF7"/>
    <w:rsid w:val="008E5704"/>
    <w:rsid w:val="008F0A08"/>
    <w:rsid w:val="008F2D31"/>
    <w:rsid w:val="008F6C55"/>
    <w:rsid w:val="00900867"/>
    <w:rsid w:val="009008DE"/>
    <w:rsid w:val="00905A87"/>
    <w:rsid w:val="009066D4"/>
    <w:rsid w:val="00907DB1"/>
    <w:rsid w:val="00912F42"/>
    <w:rsid w:val="0091302D"/>
    <w:rsid w:val="00915C8C"/>
    <w:rsid w:val="009176B8"/>
    <w:rsid w:val="00921EFE"/>
    <w:rsid w:val="0092799F"/>
    <w:rsid w:val="009416CF"/>
    <w:rsid w:val="00941DC6"/>
    <w:rsid w:val="00943AD0"/>
    <w:rsid w:val="00945E6C"/>
    <w:rsid w:val="009501C1"/>
    <w:rsid w:val="00952532"/>
    <w:rsid w:val="009539A1"/>
    <w:rsid w:val="00956185"/>
    <w:rsid w:val="00962EC2"/>
    <w:rsid w:val="00963B27"/>
    <w:rsid w:val="00965151"/>
    <w:rsid w:val="00965B13"/>
    <w:rsid w:val="00970CF7"/>
    <w:rsid w:val="0097469B"/>
    <w:rsid w:val="00980683"/>
    <w:rsid w:val="00982AD3"/>
    <w:rsid w:val="009850E2"/>
    <w:rsid w:val="00985365"/>
    <w:rsid w:val="00985886"/>
    <w:rsid w:val="00990224"/>
    <w:rsid w:val="00991A87"/>
    <w:rsid w:val="00994B3D"/>
    <w:rsid w:val="0099516D"/>
    <w:rsid w:val="00995F63"/>
    <w:rsid w:val="009968DC"/>
    <w:rsid w:val="009A1FB7"/>
    <w:rsid w:val="009A33EB"/>
    <w:rsid w:val="009A5BBD"/>
    <w:rsid w:val="009B1A63"/>
    <w:rsid w:val="009B254A"/>
    <w:rsid w:val="009B2E3A"/>
    <w:rsid w:val="009C1C3C"/>
    <w:rsid w:val="009C3322"/>
    <w:rsid w:val="009C3D28"/>
    <w:rsid w:val="009C4D4A"/>
    <w:rsid w:val="009C4DED"/>
    <w:rsid w:val="009D135F"/>
    <w:rsid w:val="009D263A"/>
    <w:rsid w:val="009D6B57"/>
    <w:rsid w:val="009D74EA"/>
    <w:rsid w:val="009E21DF"/>
    <w:rsid w:val="009E3D5A"/>
    <w:rsid w:val="009E40D4"/>
    <w:rsid w:val="009E707D"/>
    <w:rsid w:val="009F4723"/>
    <w:rsid w:val="009F4E41"/>
    <w:rsid w:val="009F4F70"/>
    <w:rsid w:val="009F5438"/>
    <w:rsid w:val="009F5C63"/>
    <w:rsid w:val="009F6400"/>
    <w:rsid w:val="009F6634"/>
    <w:rsid w:val="009F6AA2"/>
    <w:rsid w:val="009F6AF3"/>
    <w:rsid w:val="00A0038E"/>
    <w:rsid w:val="00A005ED"/>
    <w:rsid w:val="00A109B0"/>
    <w:rsid w:val="00A10BA6"/>
    <w:rsid w:val="00A112F4"/>
    <w:rsid w:val="00A122E9"/>
    <w:rsid w:val="00A14F63"/>
    <w:rsid w:val="00A16C46"/>
    <w:rsid w:val="00A22C72"/>
    <w:rsid w:val="00A259C6"/>
    <w:rsid w:val="00A259D1"/>
    <w:rsid w:val="00A2674F"/>
    <w:rsid w:val="00A268DA"/>
    <w:rsid w:val="00A27FE0"/>
    <w:rsid w:val="00A3006E"/>
    <w:rsid w:val="00A30786"/>
    <w:rsid w:val="00A33C12"/>
    <w:rsid w:val="00A368A9"/>
    <w:rsid w:val="00A4091C"/>
    <w:rsid w:val="00A418ED"/>
    <w:rsid w:val="00A4580C"/>
    <w:rsid w:val="00A45DBD"/>
    <w:rsid w:val="00A468D5"/>
    <w:rsid w:val="00A52965"/>
    <w:rsid w:val="00A53C41"/>
    <w:rsid w:val="00A5664E"/>
    <w:rsid w:val="00A601E6"/>
    <w:rsid w:val="00A62899"/>
    <w:rsid w:val="00A64FC5"/>
    <w:rsid w:val="00A66460"/>
    <w:rsid w:val="00A712C4"/>
    <w:rsid w:val="00A72180"/>
    <w:rsid w:val="00A745DD"/>
    <w:rsid w:val="00A74B0D"/>
    <w:rsid w:val="00A75CA8"/>
    <w:rsid w:val="00A876BB"/>
    <w:rsid w:val="00A90646"/>
    <w:rsid w:val="00A945FB"/>
    <w:rsid w:val="00A9615A"/>
    <w:rsid w:val="00A96638"/>
    <w:rsid w:val="00A96FE4"/>
    <w:rsid w:val="00A979DE"/>
    <w:rsid w:val="00AA5A95"/>
    <w:rsid w:val="00AB0411"/>
    <w:rsid w:val="00AB37B3"/>
    <w:rsid w:val="00AB5657"/>
    <w:rsid w:val="00AB68A8"/>
    <w:rsid w:val="00AC1375"/>
    <w:rsid w:val="00AC19AD"/>
    <w:rsid w:val="00AD1AA8"/>
    <w:rsid w:val="00AD4F8B"/>
    <w:rsid w:val="00AD5323"/>
    <w:rsid w:val="00AE0265"/>
    <w:rsid w:val="00AE49DE"/>
    <w:rsid w:val="00AE7AB0"/>
    <w:rsid w:val="00AE7F87"/>
    <w:rsid w:val="00AF116E"/>
    <w:rsid w:val="00AF1CC7"/>
    <w:rsid w:val="00AF299F"/>
    <w:rsid w:val="00AF3656"/>
    <w:rsid w:val="00AF406B"/>
    <w:rsid w:val="00B01BB0"/>
    <w:rsid w:val="00B01E08"/>
    <w:rsid w:val="00B03CCE"/>
    <w:rsid w:val="00B03CF6"/>
    <w:rsid w:val="00B07511"/>
    <w:rsid w:val="00B10CC8"/>
    <w:rsid w:val="00B15204"/>
    <w:rsid w:val="00B15253"/>
    <w:rsid w:val="00B15F8C"/>
    <w:rsid w:val="00B200CE"/>
    <w:rsid w:val="00B204E8"/>
    <w:rsid w:val="00B23B1B"/>
    <w:rsid w:val="00B25D0F"/>
    <w:rsid w:val="00B26B70"/>
    <w:rsid w:val="00B3041C"/>
    <w:rsid w:val="00B322BC"/>
    <w:rsid w:val="00B324A7"/>
    <w:rsid w:val="00B33407"/>
    <w:rsid w:val="00B3466C"/>
    <w:rsid w:val="00B374D7"/>
    <w:rsid w:val="00B37A65"/>
    <w:rsid w:val="00B40A66"/>
    <w:rsid w:val="00B4152B"/>
    <w:rsid w:val="00B41EBF"/>
    <w:rsid w:val="00B47F69"/>
    <w:rsid w:val="00B505C5"/>
    <w:rsid w:val="00B51FD5"/>
    <w:rsid w:val="00B543DB"/>
    <w:rsid w:val="00B55657"/>
    <w:rsid w:val="00B609ED"/>
    <w:rsid w:val="00B60EA2"/>
    <w:rsid w:val="00B60F11"/>
    <w:rsid w:val="00B62243"/>
    <w:rsid w:val="00B62F77"/>
    <w:rsid w:val="00B64269"/>
    <w:rsid w:val="00B64D04"/>
    <w:rsid w:val="00B65AC9"/>
    <w:rsid w:val="00B667CE"/>
    <w:rsid w:val="00B72237"/>
    <w:rsid w:val="00B73CE3"/>
    <w:rsid w:val="00B75493"/>
    <w:rsid w:val="00B84284"/>
    <w:rsid w:val="00B87E6B"/>
    <w:rsid w:val="00B90575"/>
    <w:rsid w:val="00B94D28"/>
    <w:rsid w:val="00B964F7"/>
    <w:rsid w:val="00BA0734"/>
    <w:rsid w:val="00BA1758"/>
    <w:rsid w:val="00BA477A"/>
    <w:rsid w:val="00BB1811"/>
    <w:rsid w:val="00BB2471"/>
    <w:rsid w:val="00BB518F"/>
    <w:rsid w:val="00BC3A89"/>
    <w:rsid w:val="00BC4CD5"/>
    <w:rsid w:val="00BC631D"/>
    <w:rsid w:val="00BC6E3F"/>
    <w:rsid w:val="00BC7765"/>
    <w:rsid w:val="00BD12DA"/>
    <w:rsid w:val="00BD4ACD"/>
    <w:rsid w:val="00BD4F0C"/>
    <w:rsid w:val="00BD6806"/>
    <w:rsid w:val="00BD7517"/>
    <w:rsid w:val="00BE05DB"/>
    <w:rsid w:val="00BE44FE"/>
    <w:rsid w:val="00BE4913"/>
    <w:rsid w:val="00BF2BD9"/>
    <w:rsid w:val="00BF2D23"/>
    <w:rsid w:val="00BF4E32"/>
    <w:rsid w:val="00BF595C"/>
    <w:rsid w:val="00BF795D"/>
    <w:rsid w:val="00C002A1"/>
    <w:rsid w:val="00C00686"/>
    <w:rsid w:val="00C0269A"/>
    <w:rsid w:val="00C02DD1"/>
    <w:rsid w:val="00C031EB"/>
    <w:rsid w:val="00C03884"/>
    <w:rsid w:val="00C03B69"/>
    <w:rsid w:val="00C05961"/>
    <w:rsid w:val="00C0655C"/>
    <w:rsid w:val="00C068A3"/>
    <w:rsid w:val="00C15BA5"/>
    <w:rsid w:val="00C17061"/>
    <w:rsid w:val="00C2037C"/>
    <w:rsid w:val="00C22392"/>
    <w:rsid w:val="00C227E9"/>
    <w:rsid w:val="00C23E90"/>
    <w:rsid w:val="00C24B4A"/>
    <w:rsid w:val="00C24D40"/>
    <w:rsid w:val="00C24EF7"/>
    <w:rsid w:val="00C26380"/>
    <w:rsid w:val="00C26866"/>
    <w:rsid w:val="00C30327"/>
    <w:rsid w:val="00C30D2A"/>
    <w:rsid w:val="00C3116F"/>
    <w:rsid w:val="00C32D31"/>
    <w:rsid w:val="00C33904"/>
    <w:rsid w:val="00C37BFD"/>
    <w:rsid w:val="00C41187"/>
    <w:rsid w:val="00C42955"/>
    <w:rsid w:val="00C42C5A"/>
    <w:rsid w:val="00C43CF7"/>
    <w:rsid w:val="00C44D4D"/>
    <w:rsid w:val="00C45827"/>
    <w:rsid w:val="00C45ADD"/>
    <w:rsid w:val="00C4624D"/>
    <w:rsid w:val="00C464F8"/>
    <w:rsid w:val="00C52587"/>
    <w:rsid w:val="00C529B3"/>
    <w:rsid w:val="00C53C80"/>
    <w:rsid w:val="00C545BD"/>
    <w:rsid w:val="00C5545B"/>
    <w:rsid w:val="00C55DBF"/>
    <w:rsid w:val="00C61867"/>
    <w:rsid w:val="00C62203"/>
    <w:rsid w:val="00C622CC"/>
    <w:rsid w:val="00C63D2C"/>
    <w:rsid w:val="00C64F40"/>
    <w:rsid w:val="00C6580E"/>
    <w:rsid w:val="00C66965"/>
    <w:rsid w:val="00C721C5"/>
    <w:rsid w:val="00C73D55"/>
    <w:rsid w:val="00C74368"/>
    <w:rsid w:val="00C804C0"/>
    <w:rsid w:val="00C81D34"/>
    <w:rsid w:val="00C82BDD"/>
    <w:rsid w:val="00C83EEE"/>
    <w:rsid w:val="00C8497E"/>
    <w:rsid w:val="00C91843"/>
    <w:rsid w:val="00C93513"/>
    <w:rsid w:val="00C93F85"/>
    <w:rsid w:val="00C95A5C"/>
    <w:rsid w:val="00CA1FA5"/>
    <w:rsid w:val="00CA22EC"/>
    <w:rsid w:val="00CB44BD"/>
    <w:rsid w:val="00CC0045"/>
    <w:rsid w:val="00CC1B86"/>
    <w:rsid w:val="00CC4FF8"/>
    <w:rsid w:val="00CC6C1E"/>
    <w:rsid w:val="00CC714E"/>
    <w:rsid w:val="00CC7F48"/>
    <w:rsid w:val="00CD6190"/>
    <w:rsid w:val="00CE0A54"/>
    <w:rsid w:val="00CE52EE"/>
    <w:rsid w:val="00CE53C6"/>
    <w:rsid w:val="00CE708A"/>
    <w:rsid w:val="00CF6F1B"/>
    <w:rsid w:val="00CF7DFA"/>
    <w:rsid w:val="00D018FE"/>
    <w:rsid w:val="00D01E58"/>
    <w:rsid w:val="00D02086"/>
    <w:rsid w:val="00D038D2"/>
    <w:rsid w:val="00D065EF"/>
    <w:rsid w:val="00D06C75"/>
    <w:rsid w:val="00D06F3D"/>
    <w:rsid w:val="00D07113"/>
    <w:rsid w:val="00D149A0"/>
    <w:rsid w:val="00D149F2"/>
    <w:rsid w:val="00D21695"/>
    <w:rsid w:val="00D21E68"/>
    <w:rsid w:val="00D21EFE"/>
    <w:rsid w:val="00D231FB"/>
    <w:rsid w:val="00D2662E"/>
    <w:rsid w:val="00D30C0A"/>
    <w:rsid w:val="00D32968"/>
    <w:rsid w:val="00D366C3"/>
    <w:rsid w:val="00D36A23"/>
    <w:rsid w:val="00D36F9F"/>
    <w:rsid w:val="00D37AF8"/>
    <w:rsid w:val="00D41F64"/>
    <w:rsid w:val="00D424E5"/>
    <w:rsid w:val="00D4282F"/>
    <w:rsid w:val="00D43B87"/>
    <w:rsid w:val="00D43C5E"/>
    <w:rsid w:val="00D467D0"/>
    <w:rsid w:val="00D467F9"/>
    <w:rsid w:val="00D46AAE"/>
    <w:rsid w:val="00D508FB"/>
    <w:rsid w:val="00D526D3"/>
    <w:rsid w:val="00D57D5B"/>
    <w:rsid w:val="00D60AB5"/>
    <w:rsid w:val="00D61342"/>
    <w:rsid w:val="00D61EE4"/>
    <w:rsid w:val="00D63519"/>
    <w:rsid w:val="00D67B26"/>
    <w:rsid w:val="00D70097"/>
    <w:rsid w:val="00D70C1B"/>
    <w:rsid w:val="00D716CF"/>
    <w:rsid w:val="00D74103"/>
    <w:rsid w:val="00D76142"/>
    <w:rsid w:val="00D80405"/>
    <w:rsid w:val="00D825B9"/>
    <w:rsid w:val="00D84091"/>
    <w:rsid w:val="00D84AE3"/>
    <w:rsid w:val="00D853FE"/>
    <w:rsid w:val="00D8677D"/>
    <w:rsid w:val="00D9032A"/>
    <w:rsid w:val="00D94892"/>
    <w:rsid w:val="00D958E0"/>
    <w:rsid w:val="00D95F59"/>
    <w:rsid w:val="00DA01F0"/>
    <w:rsid w:val="00DA25C9"/>
    <w:rsid w:val="00DA2E5B"/>
    <w:rsid w:val="00DB0DF6"/>
    <w:rsid w:val="00DB71EC"/>
    <w:rsid w:val="00DB761A"/>
    <w:rsid w:val="00DB7FD1"/>
    <w:rsid w:val="00DC441B"/>
    <w:rsid w:val="00DC5C18"/>
    <w:rsid w:val="00DC7727"/>
    <w:rsid w:val="00DD2615"/>
    <w:rsid w:val="00DD4242"/>
    <w:rsid w:val="00DD4DEA"/>
    <w:rsid w:val="00DD69F0"/>
    <w:rsid w:val="00DE096A"/>
    <w:rsid w:val="00DE488C"/>
    <w:rsid w:val="00DE571C"/>
    <w:rsid w:val="00DF48BC"/>
    <w:rsid w:val="00DF55E0"/>
    <w:rsid w:val="00E015D2"/>
    <w:rsid w:val="00E04BA3"/>
    <w:rsid w:val="00E077FB"/>
    <w:rsid w:val="00E12E6B"/>
    <w:rsid w:val="00E13D7E"/>
    <w:rsid w:val="00E162CC"/>
    <w:rsid w:val="00E205A6"/>
    <w:rsid w:val="00E23367"/>
    <w:rsid w:val="00E24DD6"/>
    <w:rsid w:val="00E2500E"/>
    <w:rsid w:val="00E27F7E"/>
    <w:rsid w:val="00E303D8"/>
    <w:rsid w:val="00E30840"/>
    <w:rsid w:val="00E32246"/>
    <w:rsid w:val="00E3289B"/>
    <w:rsid w:val="00E3428C"/>
    <w:rsid w:val="00E345F9"/>
    <w:rsid w:val="00E357C4"/>
    <w:rsid w:val="00E35E66"/>
    <w:rsid w:val="00E4230F"/>
    <w:rsid w:val="00E43579"/>
    <w:rsid w:val="00E43D6F"/>
    <w:rsid w:val="00E45B86"/>
    <w:rsid w:val="00E5339B"/>
    <w:rsid w:val="00E57606"/>
    <w:rsid w:val="00E61758"/>
    <w:rsid w:val="00E63CFC"/>
    <w:rsid w:val="00E643F1"/>
    <w:rsid w:val="00E70738"/>
    <w:rsid w:val="00E72643"/>
    <w:rsid w:val="00E72BDC"/>
    <w:rsid w:val="00E75E47"/>
    <w:rsid w:val="00E776F2"/>
    <w:rsid w:val="00E8418C"/>
    <w:rsid w:val="00E90655"/>
    <w:rsid w:val="00E91FF4"/>
    <w:rsid w:val="00EA3726"/>
    <w:rsid w:val="00EA42D7"/>
    <w:rsid w:val="00EA4888"/>
    <w:rsid w:val="00EA4E40"/>
    <w:rsid w:val="00EA53F8"/>
    <w:rsid w:val="00EA5F1B"/>
    <w:rsid w:val="00EA6675"/>
    <w:rsid w:val="00EB40D0"/>
    <w:rsid w:val="00EB54C1"/>
    <w:rsid w:val="00EB7F96"/>
    <w:rsid w:val="00EC2ADB"/>
    <w:rsid w:val="00EC2B3D"/>
    <w:rsid w:val="00EC32E9"/>
    <w:rsid w:val="00EC38E1"/>
    <w:rsid w:val="00ED06A5"/>
    <w:rsid w:val="00ED2A1A"/>
    <w:rsid w:val="00ED2D6D"/>
    <w:rsid w:val="00ED4FB4"/>
    <w:rsid w:val="00ED5247"/>
    <w:rsid w:val="00EE0E15"/>
    <w:rsid w:val="00EE0FCB"/>
    <w:rsid w:val="00EE168A"/>
    <w:rsid w:val="00EE2C0E"/>
    <w:rsid w:val="00EE352C"/>
    <w:rsid w:val="00EE44F1"/>
    <w:rsid w:val="00EE4B0A"/>
    <w:rsid w:val="00EE4FC2"/>
    <w:rsid w:val="00EE5B5B"/>
    <w:rsid w:val="00EE5E3B"/>
    <w:rsid w:val="00EE5FCD"/>
    <w:rsid w:val="00EF12DE"/>
    <w:rsid w:val="00EF33ED"/>
    <w:rsid w:val="00EF639F"/>
    <w:rsid w:val="00F12962"/>
    <w:rsid w:val="00F13B37"/>
    <w:rsid w:val="00F16467"/>
    <w:rsid w:val="00F206DB"/>
    <w:rsid w:val="00F22A98"/>
    <w:rsid w:val="00F24208"/>
    <w:rsid w:val="00F24B01"/>
    <w:rsid w:val="00F26A3F"/>
    <w:rsid w:val="00F272E5"/>
    <w:rsid w:val="00F276D1"/>
    <w:rsid w:val="00F30242"/>
    <w:rsid w:val="00F33532"/>
    <w:rsid w:val="00F338FF"/>
    <w:rsid w:val="00F3584A"/>
    <w:rsid w:val="00F42FA6"/>
    <w:rsid w:val="00F43C18"/>
    <w:rsid w:val="00F45D01"/>
    <w:rsid w:val="00F57A44"/>
    <w:rsid w:val="00F61788"/>
    <w:rsid w:val="00F6633A"/>
    <w:rsid w:val="00F7024F"/>
    <w:rsid w:val="00F7055D"/>
    <w:rsid w:val="00F71209"/>
    <w:rsid w:val="00F80FE1"/>
    <w:rsid w:val="00F81B3D"/>
    <w:rsid w:val="00F82E7C"/>
    <w:rsid w:val="00F83EB5"/>
    <w:rsid w:val="00F862D7"/>
    <w:rsid w:val="00F87BCC"/>
    <w:rsid w:val="00F93B49"/>
    <w:rsid w:val="00F9500C"/>
    <w:rsid w:val="00F95C93"/>
    <w:rsid w:val="00F97E7A"/>
    <w:rsid w:val="00FA135D"/>
    <w:rsid w:val="00FA1391"/>
    <w:rsid w:val="00FA1F44"/>
    <w:rsid w:val="00FA39AC"/>
    <w:rsid w:val="00FA7FAC"/>
    <w:rsid w:val="00FB00DE"/>
    <w:rsid w:val="00FB18FB"/>
    <w:rsid w:val="00FB2975"/>
    <w:rsid w:val="00FB4B14"/>
    <w:rsid w:val="00FB729A"/>
    <w:rsid w:val="00FC051A"/>
    <w:rsid w:val="00FC2A07"/>
    <w:rsid w:val="00FC5FDA"/>
    <w:rsid w:val="00FC69D8"/>
    <w:rsid w:val="00FD4D68"/>
    <w:rsid w:val="00FD67B1"/>
    <w:rsid w:val="00FE3BB5"/>
    <w:rsid w:val="00FE3CAA"/>
    <w:rsid w:val="00FE4B75"/>
    <w:rsid w:val="00FE7960"/>
    <w:rsid w:val="00FF1B26"/>
    <w:rsid w:val="00FF444E"/>
    <w:rsid w:val="00FF54C7"/>
    <w:rsid w:val="00FF5E5B"/>
    <w:rsid w:val="00FF67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53843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AD3"/>
    <w:pPr>
      <w:spacing w:before="200" w:after="0"/>
    </w:pPr>
  </w:style>
  <w:style w:type="paragraph" w:styleId="Heading1">
    <w:name w:val="heading 1"/>
    <w:basedOn w:val="Normal"/>
    <w:next w:val="Normal"/>
    <w:link w:val="Heading1Char"/>
    <w:autoRedefine/>
    <w:uiPriority w:val="9"/>
    <w:qFormat/>
    <w:rsid w:val="00070D9E"/>
    <w:pPr>
      <w:keepNext/>
      <w:keepLines/>
      <w:numPr>
        <w:numId w:val="28"/>
      </w:numPr>
      <w:spacing w:before="240" w:after="240"/>
      <w:outlineLvl w:val="0"/>
    </w:pPr>
    <w:rPr>
      <w:rFonts w:cs="Arial"/>
      <w:b/>
      <w:sz w:val="28"/>
      <w:szCs w:val="20"/>
    </w:rPr>
  </w:style>
  <w:style w:type="paragraph" w:styleId="Heading2">
    <w:name w:val="heading 2"/>
    <w:basedOn w:val="Normal"/>
    <w:next w:val="Normal"/>
    <w:link w:val="Heading2Char"/>
    <w:autoRedefine/>
    <w:uiPriority w:val="9"/>
    <w:unhideWhenUsed/>
    <w:qFormat/>
    <w:rsid w:val="00C74368"/>
    <w:pPr>
      <w:keepNext/>
      <w:keepLines/>
      <w:numPr>
        <w:ilvl w:val="1"/>
        <w:numId w:val="6"/>
      </w:numPr>
      <w:spacing w:before="120" w:after="240"/>
      <w:outlineLvl w:val="1"/>
    </w:pPr>
    <w:rPr>
      <w:rFonts w:ascii="Arial" w:eastAsiaTheme="majorEastAsia" w:hAnsi="Arial" w:cs="Arial"/>
      <w:b/>
      <w:bCs/>
      <w:color w:val="000000" w:themeColor="text1"/>
      <w:sz w:val="24"/>
      <w:szCs w:val="26"/>
    </w:rPr>
  </w:style>
  <w:style w:type="paragraph" w:styleId="Heading3">
    <w:name w:val="heading 3"/>
    <w:basedOn w:val="Normal"/>
    <w:next w:val="Normal"/>
    <w:link w:val="Heading3Char"/>
    <w:uiPriority w:val="9"/>
    <w:unhideWhenUsed/>
    <w:qFormat/>
    <w:rsid w:val="00C227E9"/>
    <w:pPr>
      <w:keepNext/>
      <w:keepLines/>
      <w:numPr>
        <w:ilvl w:val="2"/>
        <w:numId w:val="6"/>
      </w:numPr>
      <w:spacing w:before="120" w:after="120"/>
      <w:outlineLvl w:val="2"/>
    </w:pPr>
    <w:rPr>
      <w:rFonts w:ascii="Times New Roman" w:eastAsiaTheme="majorEastAsia" w:hAnsi="Times New Roman" w:cs="Times New Roman"/>
      <w:b/>
      <w:bCs/>
      <w:color w:val="000000" w:themeColor="text1"/>
      <w:sz w:val="24"/>
      <w:szCs w:val="24"/>
      <w:lang w:val="fr-BE"/>
    </w:rPr>
  </w:style>
  <w:style w:type="paragraph" w:styleId="Heading4">
    <w:name w:val="heading 4"/>
    <w:basedOn w:val="Normal"/>
    <w:next w:val="Normal"/>
    <w:link w:val="Heading4Char"/>
    <w:uiPriority w:val="9"/>
    <w:semiHidden/>
    <w:unhideWhenUsed/>
    <w:qFormat/>
    <w:rsid w:val="00C227E9"/>
    <w:pPr>
      <w:keepNext/>
      <w:keepLines/>
      <w:numPr>
        <w:ilvl w:val="3"/>
        <w:numId w:val="6"/>
      </w:numPr>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27E9"/>
    <w:pPr>
      <w:keepNext/>
      <w:keepLines/>
      <w:numPr>
        <w:ilvl w:val="4"/>
        <w:numId w:val="6"/>
      </w:numPr>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27E9"/>
    <w:pPr>
      <w:keepNext/>
      <w:keepLines/>
      <w:numPr>
        <w:ilvl w:val="5"/>
        <w:numId w:val="6"/>
      </w:numPr>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227E9"/>
    <w:pPr>
      <w:keepNext/>
      <w:keepLines/>
      <w:numPr>
        <w:ilvl w:val="6"/>
        <w:numId w:val="6"/>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27E9"/>
    <w:pPr>
      <w:keepNext/>
      <w:keepLines/>
      <w:numPr>
        <w:ilvl w:val="7"/>
        <w:numId w:val="6"/>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27E9"/>
    <w:pPr>
      <w:keepNext/>
      <w:keepLines/>
      <w:numPr>
        <w:ilvl w:val="8"/>
        <w:numId w:val="3"/>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1B3451"/>
    <w:rPr>
      <w:color w:val="0000FF"/>
      <w:shd w:val="clear" w:color="auto" w:fill="auto"/>
    </w:rPr>
  </w:style>
  <w:style w:type="paragraph" w:customStyle="1" w:styleId="Pagedecouverture">
    <w:name w:val="Page de couverture"/>
    <w:basedOn w:val="Normal"/>
    <w:next w:val="Normal"/>
    <w:rsid w:val="001B3451"/>
    <w:pPr>
      <w:spacing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1216A9"/>
    <w:pPr>
      <w:tabs>
        <w:tab w:val="center" w:pos="4535"/>
        <w:tab w:val="right" w:pos="9071"/>
      </w:tabs>
      <w:spacing w:before="0"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sid w:val="001216A9"/>
    <w:rPr>
      <w:rFonts w:ascii="Times New Roman" w:hAnsi="Times New Roman" w:cs="Times New Roman"/>
      <w:sz w:val="24"/>
    </w:rPr>
  </w:style>
  <w:style w:type="paragraph" w:styleId="Footer">
    <w:name w:val="footer"/>
    <w:basedOn w:val="Normal"/>
    <w:link w:val="FooterChar"/>
    <w:uiPriority w:val="99"/>
    <w:unhideWhenUsed/>
    <w:rsid w:val="001216A9"/>
    <w:pPr>
      <w:tabs>
        <w:tab w:val="center" w:pos="4535"/>
        <w:tab w:val="right" w:pos="9071"/>
        <w:tab w:val="right" w:pos="9921"/>
      </w:tabs>
      <w:spacing w:before="36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sid w:val="001216A9"/>
    <w:rPr>
      <w:rFonts w:ascii="Times New Roman" w:hAnsi="Times New Roman" w:cs="Times New Roman"/>
      <w:sz w:val="24"/>
    </w:rPr>
  </w:style>
  <w:style w:type="paragraph" w:customStyle="1" w:styleId="FooterCoverPage">
    <w:name w:val="Footer Cover Page"/>
    <w:basedOn w:val="Normal"/>
    <w:link w:val="FooterCoverPageChar"/>
    <w:rsid w:val="001B3451"/>
    <w:pPr>
      <w:tabs>
        <w:tab w:val="center" w:pos="4535"/>
        <w:tab w:val="right" w:pos="9071"/>
        <w:tab w:val="right" w:pos="9921"/>
      </w:tabs>
      <w:spacing w:before="36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1B3451"/>
    <w:rPr>
      <w:rFonts w:ascii="Times New Roman" w:hAnsi="Times New Roman" w:cs="Times New Roman"/>
      <w:sz w:val="24"/>
    </w:rPr>
  </w:style>
  <w:style w:type="paragraph" w:customStyle="1" w:styleId="HeaderCoverPage">
    <w:name w:val="Header Cover Page"/>
    <w:basedOn w:val="Normal"/>
    <w:link w:val="HeaderCoverPageChar"/>
    <w:rsid w:val="001B3451"/>
    <w:pPr>
      <w:tabs>
        <w:tab w:val="center" w:pos="4535"/>
        <w:tab w:val="right" w:pos="9071"/>
      </w:tabs>
      <w:spacing w:before="0"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1B3451"/>
    <w:rPr>
      <w:rFonts w:ascii="Times New Roman" w:hAnsi="Times New Roman" w:cs="Times New Roman"/>
      <w:sz w:val="24"/>
    </w:rPr>
  </w:style>
  <w:style w:type="character" w:customStyle="1" w:styleId="Heading1Char">
    <w:name w:val="Heading 1 Char"/>
    <w:basedOn w:val="DefaultParagraphFont"/>
    <w:link w:val="Heading1"/>
    <w:uiPriority w:val="9"/>
    <w:rsid w:val="00070D9E"/>
    <w:rPr>
      <w:rFonts w:cs="Arial"/>
      <w:b/>
      <w:sz w:val="28"/>
      <w:szCs w:val="20"/>
    </w:rPr>
  </w:style>
  <w:style w:type="paragraph" w:styleId="BalloonText">
    <w:name w:val="Balloon Text"/>
    <w:basedOn w:val="Normal"/>
    <w:link w:val="BalloonTextChar"/>
    <w:uiPriority w:val="99"/>
    <w:semiHidden/>
    <w:unhideWhenUsed/>
    <w:rsid w:val="00EB54C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4C1"/>
    <w:rPr>
      <w:rFonts w:ascii="Tahoma" w:hAnsi="Tahoma" w:cs="Tahoma"/>
      <w:sz w:val="16"/>
      <w:szCs w:val="16"/>
    </w:rPr>
  </w:style>
  <w:style w:type="character" w:customStyle="1" w:styleId="Heading2Char">
    <w:name w:val="Heading 2 Char"/>
    <w:basedOn w:val="DefaultParagraphFont"/>
    <w:link w:val="Heading2"/>
    <w:uiPriority w:val="9"/>
    <w:rsid w:val="00C74368"/>
    <w:rPr>
      <w:rFonts w:ascii="Arial" w:eastAsiaTheme="majorEastAsia" w:hAnsi="Arial" w:cs="Arial"/>
      <w:b/>
      <w:bCs/>
      <w:color w:val="000000" w:themeColor="text1"/>
      <w:sz w:val="24"/>
      <w:szCs w:val="26"/>
    </w:rPr>
  </w:style>
  <w:style w:type="paragraph" w:styleId="ListParagraph">
    <w:name w:val="List Paragraph"/>
    <w:basedOn w:val="Normal"/>
    <w:uiPriority w:val="34"/>
    <w:qFormat/>
    <w:rsid w:val="00BE4913"/>
    <w:pPr>
      <w:ind w:left="720"/>
      <w:contextualSpacing/>
    </w:pPr>
  </w:style>
  <w:style w:type="paragraph" w:styleId="FootnoteText">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FootnoteTextChar"/>
    <w:uiPriority w:val="99"/>
    <w:qFormat/>
    <w:rsid w:val="007E3C70"/>
    <w:pPr>
      <w:spacing w:after="12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
    <w:basedOn w:val="DefaultParagraphFont"/>
    <w:link w:val="FootnoteText"/>
    <w:uiPriority w:val="99"/>
    <w:rsid w:val="007E3C70"/>
    <w:rPr>
      <w:rFonts w:ascii="Times New Roman" w:eastAsia="Times New Roman" w:hAnsi="Times New Roman" w:cs="Times New Roman"/>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Ref,E"/>
    <w:basedOn w:val="DefaultParagraphFont"/>
    <w:uiPriority w:val="99"/>
    <w:qFormat/>
    <w:rsid w:val="007E3C70"/>
    <w:rPr>
      <w:vertAlign w:val="superscript"/>
    </w:rPr>
  </w:style>
  <w:style w:type="character" w:styleId="Hyperlink">
    <w:name w:val="Hyperlink"/>
    <w:basedOn w:val="DefaultParagraphFont"/>
    <w:uiPriority w:val="99"/>
    <w:rsid w:val="007E3C70"/>
    <w:rPr>
      <w:color w:val="0000FF"/>
      <w:u w:val="single"/>
    </w:rPr>
  </w:style>
  <w:style w:type="paragraph" w:styleId="Caption">
    <w:name w:val="caption"/>
    <w:basedOn w:val="Normal"/>
    <w:next w:val="Normal"/>
    <w:uiPriority w:val="35"/>
    <w:unhideWhenUsed/>
    <w:qFormat/>
    <w:rsid w:val="00283F66"/>
    <w:pPr>
      <w:spacing w:line="240" w:lineRule="auto"/>
    </w:pPr>
    <w:rPr>
      <w:b/>
      <w:bCs/>
      <w:color w:val="4F81BD" w:themeColor="accent1"/>
      <w:sz w:val="18"/>
      <w:szCs w:val="18"/>
    </w:rPr>
  </w:style>
  <w:style w:type="character" w:styleId="CommentReference">
    <w:name w:val="annotation reference"/>
    <w:basedOn w:val="DefaultParagraphFont"/>
    <w:uiPriority w:val="99"/>
    <w:unhideWhenUsed/>
    <w:rsid w:val="00D02086"/>
    <w:rPr>
      <w:sz w:val="16"/>
      <w:szCs w:val="16"/>
    </w:rPr>
  </w:style>
  <w:style w:type="paragraph" w:styleId="CommentText">
    <w:name w:val="annotation text"/>
    <w:basedOn w:val="Normal"/>
    <w:link w:val="CommentTextChar"/>
    <w:uiPriority w:val="99"/>
    <w:semiHidden/>
    <w:unhideWhenUsed/>
    <w:rsid w:val="00D02086"/>
    <w:pPr>
      <w:spacing w:line="240" w:lineRule="auto"/>
    </w:pPr>
    <w:rPr>
      <w:sz w:val="20"/>
      <w:szCs w:val="20"/>
    </w:rPr>
  </w:style>
  <w:style w:type="character" w:customStyle="1" w:styleId="CommentTextChar">
    <w:name w:val="Comment Text Char"/>
    <w:basedOn w:val="DefaultParagraphFont"/>
    <w:link w:val="CommentText"/>
    <w:uiPriority w:val="99"/>
    <w:semiHidden/>
    <w:rsid w:val="00D02086"/>
    <w:rPr>
      <w:sz w:val="20"/>
      <w:szCs w:val="20"/>
    </w:rPr>
  </w:style>
  <w:style w:type="paragraph" w:styleId="CommentSubject">
    <w:name w:val="annotation subject"/>
    <w:basedOn w:val="CommentText"/>
    <w:next w:val="CommentText"/>
    <w:link w:val="CommentSubjectChar"/>
    <w:uiPriority w:val="99"/>
    <w:semiHidden/>
    <w:unhideWhenUsed/>
    <w:rsid w:val="00D02086"/>
    <w:rPr>
      <w:b/>
      <w:bCs/>
    </w:rPr>
  </w:style>
  <w:style w:type="character" w:customStyle="1" w:styleId="CommentSubjectChar">
    <w:name w:val="Comment Subject Char"/>
    <w:basedOn w:val="CommentTextChar"/>
    <w:link w:val="CommentSubject"/>
    <w:uiPriority w:val="99"/>
    <w:semiHidden/>
    <w:rsid w:val="00D02086"/>
    <w:rPr>
      <w:b/>
      <w:bCs/>
      <w:sz w:val="20"/>
      <w:szCs w:val="20"/>
    </w:rPr>
  </w:style>
  <w:style w:type="paragraph" w:styleId="ListNumber">
    <w:name w:val="List Number"/>
    <w:basedOn w:val="Normal"/>
    <w:rsid w:val="005B0231"/>
    <w:pPr>
      <w:spacing w:after="120" w:line="240" w:lineRule="auto"/>
      <w:jc w:val="both"/>
    </w:pPr>
    <w:rPr>
      <w:rFonts w:ascii="Times New Roman" w:eastAsia="Times New Roman" w:hAnsi="Times New Roman" w:cs="Times New Roman"/>
      <w:szCs w:val="20"/>
    </w:rPr>
  </w:style>
  <w:style w:type="paragraph" w:styleId="Subtitle">
    <w:name w:val="Subtitle"/>
    <w:basedOn w:val="Normal"/>
    <w:link w:val="SubtitleChar"/>
    <w:qFormat/>
    <w:rsid w:val="005B0231"/>
    <w:pPr>
      <w:spacing w:after="60" w:line="240" w:lineRule="auto"/>
      <w:jc w:val="center"/>
      <w:outlineLvl w:val="1"/>
    </w:pPr>
    <w:rPr>
      <w:rFonts w:ascii="Arial" w:eastAsia="Times New Roman" w:hAnsi="Arial" w:cs="Times New Roman"/>
      <w:szCs w:val="20"/>
    </w:rPr>
  </w:style>
  <w:style w:type="character" w:customStyle="1" w:styleId="SubtitleChar">
    <w:name w:val="Subtitle Char"/>
    <w:basedOn w:val="DefaultParagraphFont"/>
    <w:link w:val="Subtitle"/>
    <w:rsid w:val="005B0231"/>
    <w:rPr>
      <w:rFonts w:ascii="Arial" w:eastAsia="Times New Roman" w:hAnsi="Arial" w:cs="Times New Roman"/>
      <w:szCs w:val="20"/>
    </w:rPr>
  </w:style>
  <w:style w:type="paragraph" w:customStyle="1" w:styleId="ListNumberLevel2">
    <w:name w:val="List Number (Level 2)"/>
    <w:basedOn w:val="Normal"/>
    <w:rsid w:val="005B0231"/>
    <w:pPr>
      <w:numPr>
        <w:ilvl w:val="1"/>
        <w:numId w:val="1"/>
      </w:numPr>
      <w:spacing w:after="120" w:line="240" w:lineRule="auto"/>
      <w:jc w:val="both"/>
    </w:pPr>
    <w:rPr>
      <w:rFonts w:ascii="Times New Roman" w:eastAsia="Times New Roman" w:hAnsi="Times New Roman" w:cs="Times New Roman"/>
      <w:szCs w:val="20"/>
    </w:rPr>
  </w:style>
  <w:style w:type="paragraph" w:customStyle="1" w:styleId="ListNumberLevel3">
    <w:name w:val="List Number (Level 3)"/>
    <w:basedOn w:val="Normal"/>
    <w:rsid w:val="005B0231"/>
    <w:pPr>
      <w:numPr>
        <w:ilvl w:val="2"/>
        <w:numId w:val="1"/>
      </w:numPr>
      <w:spacing w:after="120" w:line="240" w:lineRule="auto"/>
      <w:jc w:val="both"/>
    </w:pPr>
    <w:rPr>
      <w:rFonts w:ascii="Times New Roman" w:eastAsia="Times New Roman" w:hAnsi="Times New Roman" w:cs="Times New Roman"/>
      <w:szCs w:val="20"/>
    </w:rPr>
  </w:style>
  <w:style w:type="paragraph" w:customStyle="1" w:styleId="ListNumberLevel4">
    <w:name w:val="List Number (Level 4)"/>
    <w:basedOn w:val="Normal"/>
    <w:rsid w:val="005B0231"/>
    <w:pPr>
      <w:numPr>
        <w:ilvl w:val="3"/>
        <w:numId w:val="1"/>
      </w:numPr>
      <w:spacing w:after="120" w:line="240" w:lineRule="auto"/>
      <w:jc w:val="both"/>
    </w:pPr>
    <w:rPr>
      <w:rFonts w:ascii="Times New Roman" w:eastAsia="Times New Roman" w:hAnsi="Times New Roman" w:cs="Times New Roman"/>
      <w:szCs w:val="20"/>
    </w:rPr>
  </w:style>
  <w:style w:type="paragraph" w:styleId="Revision">
    <w:name w:val="Revision"/>
    <w:hidden/>
    <w:uiPriority w:val="99"/>
    <w:semiHidden/>
    <w:rsid w:val="00C53C80"/>
    <w:pPr>
      <w:spacing w:after="0" w:line="240" w:lineRule="auto"/>
    </w:pPr>
  </w:style>
  <w:style w:type="paragraph" w:customStyle="1" w:styleId="Default">
    <w:name w:val="Default"/>
    <w:rsid w:val="00980683"/>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652047"/>
    <w:rPr>
      <w:color w:val="800080" w:themeColor="followedHyperlink"/>
      <w:u w:val="single"/>
    </w:rPr>
  </w:style>
  <w:style w:type="table" w:styleId="TableGrid">
    <w:name w:val="Table Grid"/>
    <w:basedOn w:val="TableNormal"/>
    <w:rsid w:val="007D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rsid w:val="00982AD3"/>
    <w:pPr>
      <w:tabs>
        <w:tab w:val="right" w:leader="dot" w:pos="8640"/>
      </w:tabs>
      <w:spacing w:before="120" w:after="120" w:line="240" w:lineRule="auto"/>
      <w:ind w:left="482" w:right="720" w:hanging="482"/>
    </w:pPr>
    <w:rPr>
      <w:rFonts w:eastAsia="Times New Roman" w:cs="Times New Roman"/>
      <w:szCs w:val="20"/>
    </w:rPr>
  </w:style>
  <w:style w:type="paragraph" w:styleId="TOC2">
    <w:name w:val="toc 2"/>
    <w:basedOn w:val="Normal"/>
    <w:next w:val="Normal"/>
    <w:uiPriority w:val="39"/>
    <w:qFormat/>
    <w:rsid w:val="00C2037C"/>
    <w:pPr>
      <w:tabs>
        <w:tab w:val="right" w:leader="dot" w:pos="8640"/>
      </w:tabs>
      <w:spacing w:before="60" w:after="60" w:line="240" w:lineRule="auto"/>
      <w:ind w:left="482" w:right="720" w:hanging="482"/>
      <w:jc w:val="both"/>
    </w:pPr>
    <w:rPr>
      <w:rFonts w:ascii="Times New Roman" w:eastAsia="Times New Roman" w:hAnsi="Times New Roman" w:cs="Times New Roman"/>
      <w:noProof/>
      <w:sz w:val="20"/>
      <w:szCs w:val="20"/>
    </w:rPr>
  </w:style>
  <w:style w:type="paragraph" w:styleId="TOC3">
    <w:name w:val="toc 3"/>
    <w:basedOn w:val="Normal"/>
    <w:next w:val="Normal"/>
    <w:uiPriority w:val="39"/>
    <w:qFormat/>
    <w:rsid w:val="00C2037C"/>
    <w:pPr>
      <w:tabs>
        <w:tab w:val="right" w:leader="dot" w:pos="8640"/>
      </w:tabs>
      <w:spacing w:before="60" w:after="60" w:line="240" w:lineRule="auto"/>
      <w:ind w:left="595" w:right="720" w:hanging="595"/>
      <w:jc w:val="both"/>
    </w:pPr>
    <w:rPr>
      <w:rFonts w:ascii="Times New Roman" w:eastAsia="Times New Roman" w:hAnsi="Times New Roman" w:cs="Times New Roman"/>
      <w:sz w:val="20"/>
      <w:szCs w:val="20"/>
    </w:rPr>
  </w:style>
  <w:style w:type="paragraph" w:styleId="TOC4">
    <w:name w:val="toc 4"/>
    <w:basedOn w:val="Normal"/>
    <w:next w:val="Normal"/>
    <w:semiHidden/>
    <w:rsid w:val="00C2037C"/>
    <w:pPr>
      <w:tabs>
        <w:tab w:val="right" w:leader="dot" w:pos="8641"/>
      </w:tabs>
      <w:spacing w:before="20" w:after="60" w:line="240" w:lineRule="auto"/>
      <w:ind w:left="709" w:right="720" w:hanging="709"/>
      <w:jc w:val="both"/>
    </w:pPr>
    <w:rPr>
      <w:rFonts w:ascii="Times New Roman" w:eastAsia="Times New Roman" w:hAnsi="Times New Roman" w:cs="Times New Roman"/>
      <w:noProof/>
      <w:sz w:val="20"/>
      <w:szCs w:val="20"/>
    </w:rPr>
  </w:style>
  <w:style w:type="paragraph" w:styleId="Title">
    <w:name w:val="Title"/>
    <w:basedOn w:val="Normal"/>
    <w:next w:val="Normal"/>
    <w:link w:val="TitleChar"/>
    <w:uiPriority w:val="10"/>
    <w:qFormat/>
    <w:rsid w:val="00A003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038E"/>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C227E9"/>
    <w:rPr>
      <w:rFonts w:ascii="Times New Roman" w:eastAsiaTheme="majorEastAsia" w:hAnsi="Times New Roman" w:cs="Times New Roman"/>
      <w:b/>
      <w:bCs/>
      <w:color w:val="000000" w:themeColor="text1"/>
      <w:sz w:val="24"/>
      <w:szCs w:val="24"/>
      <w:lang w:val="fr-BE"/>
    </w:rPr>
  </w:style>
  <w:style w:type="character" w:customStyle="1" w:styleId="Heading4Char">
    <w:name w:val="Heading 4 Char"/>
    <w:basedOn w:val="DefaultParagraphFont"/>
    <w:link w:val="Heading4"/>
    <w:uiPriority w:val="9"/>
    <w:semiHidden/>
    <w:rsid w:val="00C227E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227E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227E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227E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27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227E9"/>
    <w:rPr>
      <w:rFonts w:asciiTheme="majorHAnsi" w:eastAsiaTheme="majorEastAsia" w:hAnsiTheme="majorHAnsi" w:cstheme="majorBidi"/>
      <w:i/>
      <w:iCs/>
      <w:color w:val="404040" w:themeColor="text1" w:themeTint="BF"/>
      <w:sz w:val="20"/>
      <w:szCs w:val="20"/>
    </w:rPr>
  </w:style>
  <w:style w:type="paragraph" w:customStyle="1" w:styleId="ListNumber1">
    <w:name w:val="List Number 1"/>
    <w:basedOn w:val="Normal"/>
    <w:rsid w:val="00C74368"/>
    <w:pPr>
      <w:numPr>
        <w:numId w:val="5"/>
      </w:numPr>
      <w:spacing w:after="120" w:line="240" w:lineRule="auto"/>
      <w:jc w:val="both"/>
    </w:pPr>
    <w:rPr>
      <w:rFonts w:ascii="Times New Roman" w:eastAsia="Times New Roman" w:hAnsi="Times New Roman" w:cs="Times New Roman"/>
      <w:szCs w:val="20"/>
    </w:rPr>
  </w:style>
  <w:style w:type="paragraph" w:customStyle="1" w:styleId="Text1">
    <w:name w:val="Text 1"/>
    <w:basedOn w:val="Normal"/>
    <w:rsid w:val="00C74368"/>
    <w:pPr>
      <w:spacing w:after="120" w:line="240" w:lineRule="auto"/>
      <w:jc w:val="both"/>
    </w:pPr>
    <w:rPr>
      <w:rFonts w:ascii="Times New Roman" w:eastAsia="Times New Roman" w:hAnsi="Times New Roman" w:cs="Times New Roman"/>
      <w:szCs w:val="20"/>
    </w:rPr>
  </w:style>
  <w:style w:type="paragraph" w:customStyle="1" w:styleId="NumPar1">
    <w:name w:val="NumPar 1"/>
    <w:basedOn w:val="Heading1"/>
    <w:next w:val="Text1"/>
    <w:rsid w:val="00C74368"/>
    <w:pPr>
      <w:keepNext w:val="0"/>
      <w:keepLines w:val="0"/>
      <w:spacing w:before="0" w:after="120" w:line="240" w:lineRule="auto"/>
      <w:jc w:val="both"/>
      <w:outlineLvl w:val="9"/>
    </w:pPr>
    <w:rPr>
      <w:rFonts w:ascii="Times New Roman" w:eastAsia="Times New Roman" w:hAnsi="Times New Roman" w:cs="Times New Roman"/>
      <w:b w:val="0"/>
      <w:sz w:val="22"/>
    </w:rPr>
  </w:style>
  <w:style w:type="character" w:styleId="Strong">
    <w:name w:val="Strong"/>
    <w:basedOn w:val="DefaultParagraphFont"/>
    <w:uiPriority w:val="22"/>
    <w:qFormat/>
    <w:rsid w:val="00FA1391"/>
    <w:rPr>
      <w:b/>
      <w:bCs/>
    </w:rPr>
  </w:style>
  <w:style w:type="paragraph" w:styleId="TOCHeading">
    <w:name w:val="TOC Heading"/>
    <w:basedOn w:val="Heading1"/>
    <w:next w:val="Normal"/>
    <w:uiPriority w:val="39"/>
    <w:unhideWhenUsed/>
    <w:qFormat/>
    <w:rsid w:val="00D61EE4"/>
    <w:pPr>
      <w:numPr>
        <w:numId w:val="0"/>
      </w:numPr>
      <w:spacing w:before="480" w:after="0"/>
      <w:outlineLvl w:val="9"/>
    </w:pPr>
    <w:rPr>
      <w:rFonts w:asciiTheme="majorHAnsi" w:eastAsiaTheme="majorEastAsia" w:hAnsiTheme="majorHAnsi" w:cstheme="majorBidi"/>
      <w:bCs/>
      <w:color w:val="365F91" w:themeColor="accent1" w:themeShade="BF"/>
      <w:szCs w:val="28"/>
      <w:lang w:val="en-US" w:eastAsia="ja-JP"/>
    </w:rPr>
  </w:style>
  <w:style w:type="paragraph" w:styleId="NormalWeb">
    <w:name w:val="Normal (Web)"/>
    <w:basedOn w:val="Normal"/>
    <w:uiPriority w:val="99"/>
    <w:semiHidden/>
    <w:unhideWhenUsed/>
    <w:rsid w:val="009C4D4A"/>
    <w:pPr>
      <w:spacing w:before="100" w:beforeAutospacing="1" w:after="100" w:afterAutospacing="1" w:line="240" w:lineRule="auto"/>
    </w:pPr>
    <w:rPr>
      <w:rFonts w:ascii="Times New Roman" w:hAnsi="Times New Roman" w:cs="Times New Roman"/>
      <w:color w:val="000000"/>
      <w:sz w:val="24"/>
      <w:szCs w:val="24"/>
      <w:lang w:eastAsia="en-GB"/>
    </w:rPr>
  </w:style>
  <w:style w:type="character" w:customStyle="1" w:styleId="apple-converted-space">
    <w:name w:val="apple-converted-space"/>
    <w:basedOn w:val="DefaultParagraphFont"/>
    <w:rsid w:val="00070D9E"/>
  </w:style>
  <w:style w:type="paragraph" w:customStyle="1" w:styleId="Declassification">
    <w:name w:val="Declassification"/>
    <w:basedOn w:val="Normal"/>
    <w:next w:val="Normal"/>
    <w:rsid w:val="001216A9"/>
    <w:pPr>
      <w:spacing w:before="0" w:line="240" w:lineRule="auto"/>
      <w:jc w:val="both"/>
    </w:pPr>
    <w:rPr>
      <w:rFonts w:ascii="Times New Roman" w:hAnsi="Times New Roman" w:cs="Times New Roman"/>
      <w:sz w:val="24"/>
    </w:rPr>
  </w:style>
  <w:style w:type="paragraph" w:customStyle="1" w:styleId="HeaderLandscape">
    <w:name w:val="HeaderLandscape"/>
    <w:basedOn w:val="Normal"/>
    <w:rsid w:val="001216A9"/>
    <w:pPr>
      <w:tabs>
        <w:tab w:val="center" w:pos="7285"/>
        <w:tab w:val="right" w:pos="14003"/>
      </w:tabs>
      <w:spacing w:before="0" w:after="120" w:line="240" w:lineRule="auto"/>
      <w:jc w:val="both"/>
    </w:pPr>
    <w:rPr>
      <w:rFonts w:ascii="Times New Roman" w:hAnsi="Times New Roman" w:cs="Times New Roman"/>
      <w:sz w:val="24"/>
    </w:rPr>
  </w:style>
  <w:style w:type="paragraph" w:customStyle="1" w:styleId="HeaderSensitivity">
    <w:name w:val="Header Sensitivity"/>
    <w:basedOn w:val="Normal"/>
    <w:rsid w:val="001216A9"/>
    <w:pPr>
      <w:pBdr>
        <w:top w:val="single" w:sz="4" w:space="1" w:color="auto"/>
        <w:left w:val="single" w:sz="4" w:space="4" w:color="auto"/>
        <w:bottom w:val="single" w:sz="4" w:space="1" w:color="auto"/>
        <w:right w:val="single" w:sz="4" w:space="4" w:color="auto"/>
      </w:pBdr>
      <w:spacing w:before="0"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1216A9"/>
    <w:pPr>
      <w:tabs>
        <w:tab w:val="center" w:pos="7285"/>
        <w:tab w:val="center" w:pos="10913"/>
        <w:tab w:val="right" w:pos="15137"/>
      </w:tabs>
      <w:spacing w:before="360" w:line="240" w:lineRule="auto"/>
      <w:ind w:left="-567" w:right="-567"/>
    </w:pPr>
    <w:rPr>
      <w:rFonts w:ascii="Times New Roman" w:hAnsi="Times New Roman" w:cs="Times New Roman"/>
      <w:sz w:val="24"/>
    </w:rPr>
  </w:style>
  <w:style w:type="paragraph" w:customStyle="1" w:styleId="FooterSensitivity">
    <w:name w:val="Footer Sensitivity"/>
    <w:basedOn w:val="Normal"/>
    <w:rsid w:val="001216A9"/>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ascii="Times New Roman" w:hAnsi="Times New Roman" w:cs="Times New Roman"/>
      <w:b/>
      <w:sz w:val="32"/>
    </w:rPr>
  </w:style>
  <w:style w:type="paragraph" w:styleId="BodyText">
    <w:name w:val="Body Text"/>
    <w:basedOn w:val="Normal"/>
    <w:link w:val="BodyTextChar"/>
    <w:uiPriority w:val="99"/>
    <w:qFormat/>
    <w:rsid w:val="007B6E66"/>
    <w:pPr>
      <w:spacing w:before="0" w:after="280" w:line="280" w:lineRule="atLeast"/>
    </w:pPr>
    <w:rPr>
      <w:rFonts w:ascii="Verdana" w:eastAsia="Times New Roman" w:hAnsi="Verdana" w:cs="Arial"/>
      <w:sz w:val="18"/>
      <w:szCs w:val="20"/>
      <w:lang w:eastAsia="da-DK"/>
    </w:rPr>
  </w:style>
  <w:style w:type="character" w:customStyle="1" w:styleId="BodyTextChar">
    <w:name w:val="Body Text Char"/>
    <w:basedOn w:val="DefaultParagraphFont"/>
    <w:link w:val="BodyText"/>
    <w:uiPriority w:val="99"/>
    <w:rsid w:val="007B6E66"/>
    <w:rPr>
      <w:rFonts w:ascii="Verdana" w:eastAsia="Times New Roman" w:hAnsi="Verdana" w:cs="Arial"/>
      <w:sz w:val="18"/>
      <w:szCs w:val="20"/>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AD3"/>
    <w:pPr>
      <w:spacing w:before="200" w:after="0"/>
    </w:pPr>
  </w:style>
  <w:style w:type="paragraph" w:styleId="Heading1">
    <w:name w:val="heading 1"/>
    <w:basedOn w:val="Normal"/>
    <w:next w:val="Normal"/>
    <w:link w:val="Heading1Char"/>
    <w:autoRedefine/>
    <w:uiPriority w:val="9"/>
    <w:qFormat/>
    <w:rsid w:val="00070D9E"/>
    <w:pPr>
      <w:keepNext/>
      <w:keepLines/>
      <w:numPr>
        <w:numId w:val="28"/>
      </w:numPr>
      <w:spacing w:before="240" w:after="240"/>
      <w:outlineLvl w:val="0"/>
    </w:pPr>
    <w:rPr>
      <w:rFonts w:cs="Arial"/>
      <w:b/>
      <w:sz w:val="28"/>
      <w:szCs w:val="20"/>
    </w:rPr>
  </w:style>
  <w:style w:type="paragraph" w:styleId="Heading2">
    <w:name w:val="heading 2"/>
    <w:basedOn w:val="Normal"/>
    <w:next w:val="Normal"/>
    <w:link w:val="Heading2Char"/>
    <w:autoRedefine/>
    <w:uiPriority w:val="9"/>
    <w:unhideWhenUsed/>
    <w:qFormat/>
    <w:rsid w:val="00C74368"/>
    <w:pPr>
      <w:keepNext/>
      <w:keepLines/>
      <w:numPr>
        <w:ilvl w:val="1"/>
        <w:numId w:val="6"/>
      </w:numPr>
      <w:spacing w:before="120" w:after="240"/>
      <w:outlineLvl w:val="1"/>
    </w:pPr>
    <w:rPr>
      <w:rFonts w:ascii="Arial" w:eastAsiaTheme="majorEastAsia" w:hAnsi="Arial" w:cs="Arial"/>
      <w:b/>
      <w:bCs/>
      <w:color w:val="000000" w:themeColor="text1"/>
      <w:sz w:val="24"/>
      <w:szCs w:val="26"/>
    </w:rPr>
  </w:style>
  <w:style w:type="paragraph" w:styleId="Heading3">
    <w:name w:val="heading 3"/>
    <w:basedOn w:val="Normal"/>
    <w:next w:val="Normal"/>
    <w:link w:val="Heading3Char"/>
    <w:uiPriority w:val="9"/>
    <w:unhideWhenUsed/>
    <w:qFormat/>
    <w:rsid w:val="00C227E9"/>
    <w:pPr>
      <w:keepNext/>
      <w:keepLines/>
      <w:numPr>
        <w:ilvl w:val="2"/>
        <w:numId w:val="6"/>
      </w:numPr>
      <w:spacing w:before="120" w:after="120"/>
      <w:outlineLvl w:val="2"/>
    </w:pPr>
    <w:rPr>
      <w:rFonts w:ascii="Times New Roman" w:eastAsiaTheme="majorEastAsia" w:hAnsi="Times New Roman" w:cs="Times New Roman"/>
      <w:b/>
      <w:bCs/>
      <w:color w:val="000000" w:themeColor="text1"/>
      <w:sz w:val="24"/>
      <w:szCs w:val="24"/>
      <w:lang w:val="fr-BE"/>
    </w:rPr>
  </w:style>
  <w:style w:type="paragraph" w:styleId="Heading4">
    <w:name w:val="heading 4"/>
    <w:basedOn w:val="Normal"/>
    <w:next w:val="Normal"/>
    <w:link w:val="Heading4Char"/>
    <w:uiPriority w:val="9"/>
    <w:semiHidden/>
    <w:unhideWhenUsed/>
    <w:qFormat/>
    <w:rsid w:val="00C227E9"/>
    <w:pPr>
      <w:keepNext/>
      <w:keepLines/>
      <w:numPr>
        <w:ilvl w:val="3"/>
        <w:numId w:val="6"/>
      </w:numPr>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27E9"/>
    <w:pPr>
      <w:keepNext/>
      <w:keepLines/>
      <w:numPr>
        <w:ilvl w:val="4"/>
        <w:numId w:val="6"/>
      </w:numPr>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27E9"/>
    <w:pPr>
      <w:keepNext/>
      <w:keepLines/>
      <w:numPr>
        <w:ilvl w:val="5"/>
        <w:numId w:val="6"/>
      </w:numPr>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227E9"/>
    <w:pPr>
      <w:keepNext/>
      <w:keepLines/>
      <w:numPr>
        <w:ilvl w:val="6"/>
        <w:numId w:val="6"/>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27E9"/>
    <w:pPr>
      <w:keepNext/>
      <w:keepLines/>
      <w:numPr>
        <w:ilvl w:val="7"/>
        <w:numId w:val="6"/>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27E9"/>
    <w:pPr>
      <w:keepNext/>
      <w:keepLines/>
      <w:numPr>
        <w:ilvl w:val="8"/>
        <w:numId w:val="3"/>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1B3451"/>
    <w:rPr>
      <w:color w:val="0000FF"/>
      <w:shd w:val="clear" w:color="auto" w:fill="auto"/>
    </w:rPr>
  </w:style>
  <w:style w:type="paragraph" w:customStyle="1" w:styleId="Pagedecouverture">
    <w:name w:val="Page de couverture"/>
    <w:basedOn w:val="Normal"/>
    <w:next w:val="Normal"/>
    <w:rsid w:val="001B3451"/>
    <w:pPr>
      <w:spacing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1216A9"/>
    <w:pPr>
      <w:tabs>
        <w:tab w:val="center" w:pos="4535"/>
        <w:tab w:val="right" w:pos="9071"/>
      </w:tabs>
      <w:spacing w:before="0"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sid w:val="001216A9"/>
    <w:rPr>
      <w:rFonts w:ascii="Times New Roman" w:hAnsi="Times New Roman" w:cs="Times New Roman"/>
      <w:sz w:val="24"/>
    </w:rPr>
  </w:style>
  <w:style w:type="paragraph" w:styleId="Footer">
    <w:name w:val="footer"/>
    <w:basedOn w:val="Normal"/>
    <w:link w:val="FooterChar"/>
    <w:uiPriority w:val="99"/>
    <w:unhideWhenUsed/>
    <w:rsid w:val="001216A9"/>
    <w:pPr>
      <w:tabs>
        <w:tab w:val="center" w:pos="4535"/>
        <w:tab w:val="right" w:pos="9071"/>
        <w:tab w:val="right" w:pos="9921"/>
      </w:tabs>
      <w:spacing w:before="36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sid w:val="001216A9"/>
    <w:rPr>
      <w:rFonts w:ascii="Times New Roman" w:hAnsi="Times New Roman" w:cs="Times New Roman"/>
      <w:sz w:val="24"/>
    </w:rPr>
  </w:style>
  <w:style w:type="paragraph" w:customStyle="1" w:styleId="FooterCoverPage">
    <w:name w:val="Footer Cover Page"/>
    <w:basedOn w:val="Normal"/>
    <w:link w:val="FooterCoverPageChar"/>
    <w:rsid w:val="001B3451"/>
    <w:pPr>
      <w:tabs>
        <w:tab w:val="center" w:pos="4535"/>
        <w:tab w:val="right" w:pos="9071"/>
        <w:tab w:val="right" w:pos="9921"/>
      </w:tabs>
      <w:spacing w:before="36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1B3451"/>
    <w:rPr>
      <w:rFonts w:ascii="Times New Roman" w:hAnsi="Times New Roman" w:cs="Times New Roman"/>
      <w:sz w:val="24"/>
    </w:rPr>
  </w:style>
  <w:style w:type="paragraph" w:customStyle="1" w:styleId="HeaderCoverPage">
    <w:name w:val="Header Cover Page"/>
    <w:basedOn w:val="Normal"/>
    <w:link w:val="HeaderCoverPageChar"/>
    <w:rsid w:val="001B3451"/>
    <w:pPr>
      <w:tabs>
        <w:tab w:val="center" w:pos="4535"/>
        <w:tab w:val="right" w:pos="9071"/>
      </w:tabs>
      <w:spacing w:before="0"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1B3451"/>
    <w:rPr>
      <w:rFonts w:ascii="Times New Roman" w:hAnsi="Times New Roman" w:cs="Times New Roman"/>
      <w:sz w:val="24"/>
    </w:rPr>
  </w:style>
  <w:style w:type="character" w:customStyle="1" w:styleId="Heading1Char">
    <w:name w:val="Heading 1 Char"/>
    <w:basedOn w:val="DefaultParagraphFont"/>
    <w:link w:val="Heading1"/>
    <w:uiPriority w:val="9"/>
    <w:rsid w:val="00070D9E"/>
    <w:rPr>
      <w:rFonts w:cs="Arial"/>
      <w:b/>
      <w:sz w:val="28"/>
      <w:szCs w:val="20"/>
    </w:rPr>
  </w:style>
  <w:style w:type="paragraph" w:styleId="BalloonText">
    <w:name w:val="Balloon Text"/>
    <w:basedOn w:val="Normal"/>
    <w:link w:val="BalloonTextChar"/>
    <w:uiPriority w:val="99"/>
    <w:semiHidden/>
    <w:unhideWhenUsed/>
    <w:rsid w:val="00EB54C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4C1"/>
    <w:rPr>
      <w:rFonts w:ascii="Tahoma" w:hAnsi="Tahoma" w:cs="Tahoma"/>
      <w:sz w:val="16"/>
      <w:szCs w:val="16"/>
    </w:rPr>
  </w:style>
  <w:style w:type="character" w:customStyle="1" w:styleId="Heading2Char">
    <w:name w:val="Heading 2 Char"/>
    <w:basedOn w:val="DefaultParagraphFont"/>
    <w:link w:val="Heading2"/>
    <w:uiPriority w:val="9"/>
    <w:rsid w:val="00C74368"/>
    <w:rPr>
      <w:rFonts w:ascii="Arial" w:eastAsiaTheme="majorEastAsia" w:hAnsi="Arial" w:cs="Arial"/>
      <w:b/>
      <w:bCs/>
      <w:color w:val="000000" w:themeColor="text1"/>
      <w:sz w:val="24"/>
      <w:szCs w:val="26"/>
    </w:rPr>
  </w:style>
  <w:style w:type="paragraph" w:styleId="ListParagraph">
    <w:name w:val="List Paragraph"/>
    <w:basedOn w:val="Normal"/>
    <w:uiPriority w:val="34"/>
    <w:qFormat/>
    <w:rsid w:val="00BE4913"/>
    <w:pPr>
      <w:ind w:left="720"/>
      <w:contextualSpacing/>
    </w:pPr>
  </w:style>
  <w:style w:type="paragraph" w:styleId="FootnoteText">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FootnoteTextChar"/>
    <w:uiPriority w:val="99"/>
    <w:qFormat/>
    <w:rsid w:val="007E3C70"/>
    <w:pPr>
      <w:spacing w:after="12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
    <w:basedOn w:val="DefaultParagraphFont"/>
    <w:link w:val="FootnoteText"/>
    <w:uiPriority w:val="99"/>
    <w:rsid w:val="007E3C70"/>
    <w:rPr>
      <w:rFonts w:ascii="Times New Roman" w:eastAsia="Times New Roman" w:hAnsi="Times New Roman" w:cs="Times New Roman"/>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Ref,E"/>
    <w:basedOn w:val="DefaultParagraphFont"/>
    <w:uiPriority w:val="99"/>
    <w:qFormat/>
    <w:rsid w:val="007E3C70"/>
    <w:rPr>
      <w:vertAlign w:val="superscript"/>
    </w:rPr>
  </w:style>
  <w:style w:type="character" w:styleId="Hyperlink">
    <w:name w:val="Hyperlink"/>
    <w:basedOn w:val="DefaultParagraphFont"/>
    <w:uiPriority w:val="99"/>
    <w:rsid w:val="007E3C70"/>
    <w:rPr>
      <w:color w:val="0000FF"/>
      <w:u w:val="single"/>
    </w:rPr>
  </w:style>
  <w:style w:type="paragraph" w:styleId="Caption">
    <w:name w:val="caption"/>
    <w:basedOn w:val="Normal"/>
    <w:next w:val="Normal"/>
    <w:uiPriority w:val="35"/>
    <w:unhideWhenUsed/>
    <w:qFormat/>
    <w:rsid w:val="00283F66"/>
    <w:pPr>
      <w:spacing w:line="240" w:lineRule="auto"/>
    </w:pPr>
    <w:rPr>
      <w:b/>
      <w:bCs/>
      <w:color w:val="4F81BD" w:themeColor="accent1"/>
      <w:sz w:val="18"/>
      <w:szCs w:val="18"/>
    </w:rPr>
  </w:style>
  <w:style w:type="character" w:styleId="CommentReference">
    <w:name w:val="annotation reference"/>
    <w:basedOn w:val="DefaultParagraphFont"/>
    <w:uiPriority w:val="99"/>
    <w:unhideWhenUsed/>
    <w:rsid w:val="00D02086"/>
    <w:rPr>
      <w:sz w:val="16"/>
      <w:szCs w:val="16"/>
    </w:rPr>
  </w:style>
  <w:style w:type="paragraph" w:styleId="CommentText">
    <w:name w:val="annotation text"/>
    <w:basedOn w:val="Normal"/>
    <w:link w:val="CommentTextChar"/>
    <w:uiPriority w:val="99"/>
    <w:semiHidden/>
    <w:unhideWhenUsed/>
    <w:rsid w:val="00D02086"/>
    <w:pPr>
      <w:spacing w:line="240" w:lineRule="auto"/>
    </w:pPr>
    <w:rPr>
      <w:sz w:val="20"/>
      <w:szCs w:val="20"/>
    </w:rPr>
  </w:style>
  <w:style w:type="character" w:customStyle="1" w:styleId="CommentTextChar">
    <w:name w:val="Comment Text Char"/>
    <w:basedOn w:val="DefaultParagraphFont"/>
    <w:link w:val="CommentText"/>
    <w:uiPriority w:val="99"/>
    <w:semiHidden/>
    <w:rsid w:val="00D02086"/>
    <w:rPr>
      <w:sz w:val="20"/>
      <w:szCs w:val="20"/>
    </w:rPr>
  </w:style>
  <w:style w:type="paragraph" w:styleId="CommentSubject">
    <w:name w:val="annotation subject"/>
    <w:basedOn w:val="CommentText"/>
    <w:next w:val="CommentText"/>
    <w:link w:val="CommentSubjectChar"/>
    <w:uiPriority w:val="99"/>
    <w:semiHidden/>
    <w:unhideWhenUsed/>
    <w:rsid w:val="00D02086"/>
    <w:rPr>
      <w:b/>
      <w:bCs/>
    </w:rPr>
  </w:style>
  <w:style w:type="character" w:customStyle="1" w:styleId="CommentSubjectChar">
    <w:name w:val="Comment Subject Char"/>
    <w:basedOn w:val="CommentTextChar"/>
    <w:link w:val="CommentSubject"/>
    <w:uiPriority w:val="99"/>
    <w:semiHidden/>
    <w:rsid w:val="00D02086"/>
    <w:rPr>
      <w:b/>
      <w:bCs/>
      <w:sz w:val="20"/>
      <w:szCs w:val="20"/>
    </w:rPr>
  </w:style>
  <w:style w:type="paragraph" w:styleId="ListNumber">
    <w:name w:val="List Number"/>
    <w:basedOn w:val="Normal"/>
    <w:rsid w:val="005B0231"/>
    <w:pPr>
      <w:spacing w:after="120" w:line="240" w:lineRule="auto"/>
      <w:jc w:val="both"/>
    </w:pPr>
    <w:rPr>
      <w:rFonts w:ascii="Times New Roman" w:eastAsia="Times New Roman" w:hAnsi="Times New Roman" w:cs="Times New Roman"/>
      <w:szCs w:val="20"/>
    </w:rPr>
  </w:style>
  <w:style w:type="paragraph" w:styleId="Subtitle">
    <w:name w:val="Subtitle"/>
    <w:basedOn w:val="Normal"/>
    <w:link w:val="SubtitleChar"/>
    <w:qFormat/>
    <w:rsid w:val="005B0231"/>
    <w:pPr>
      <w:spacing w:after="60" w:line="240" w:lineRule="auto"/>
      <w:jc w:val="center"/>
      <w:outlineLvl w:val="1"/>
    </w:pPr>
    <w:rPr>
      <w:rFonts w:ascii="Arial" w:eastAsia="Times New Roman" w:hAnsi="Arial" w:cs="Times New Roman"/>
      <w:szCs w:val="20"/>
    </w:rPr>
  </w:style>
  <w:style w:type="character" w:customStyle="1" w:styleId="SubtitleChar">
    <w:name w:val="Subtitle Char"/>
    <w:basedOn w:val="DefaultParagraphFont"/>
    <w:link w:val="Subtitle"/>
    <w:rsid w:val="005B0231"/>
    <w:rPr>
      <w:rFonts w:ascii="Arial" w:eastAsia="Times New Roman" w:hAnsi="Arial" w:cs="Times New Roman"/>
      <w:szCs w:val="20"/>
    </w:rPr>
  </w:style>
  <w:style w:type="paragraph" w:customStyle="1" w:styleId="ListNumberLevel2">
    <w:name w:val="List Number (Level 2)"/>
    <w:basedOn w:val="Normal"/>
    <w:rsid w:val="005B0231"/>
    <w:pPr>
      <w:numPr>
        <w:ilvl w:val="1"/>
        <w:numId w:val="1"/>
      </w:numPr>
      <w:spacing w:after="120" w:line="240" w:lineRule="auto"/>
      <w:jc w:val="both"/>
    </w:pPr>
    <w:rPr>
      <w:rFonts w:ascii="Times New Roman" w:eastAsia="Times New Roman" w:hAnsi="Times New Roman" w:cs="Times New Roman"/>
      <w:szCs w:val="20"/>
    </w:rPr>
  </w:style>
  <w:style w:type="paragraph" w:customStyle="1" w:styleId="ListNumberLevel3">
    <w:name w:val="List Number (Level 3)"/>
    <w:basedOn w:val="Normal"/>
    <w:rsid w:val="005B0231"/>
    <w:pPr>
      <w:numPr>
        <w:ilvl w:val="2"/>
        <w:numId w:val="1"/>
      </w:numPr>
      <w:spacing w:after="120" w:line="240" w:lineRule="auto"/>
      <w:jc w:val="both"/>
    </w:pPr>
    <w:rPr>
      <w:rFonts w:ascii="Times New Roman" w:eastAsia="Times New Roman" w:hAnsi="Times New Roman" w:cs="Times New Roman"/>
      <w:szCs w:val="20"/>
    </w:rPr>
  </w:style>
  <w:style w:type="paragraph" w:customStyle="1" w:styleId="ListNumberLevel4">
    <w:name w:val="List Number (Level 4)"/>
    <w:basedOn w:val="Normal"/>
    <w:rsid w:val="005B0231"/>
    <w:pPr>
      <w:numPr>
        <w:ilvl w:val="3"/>
        <w:numId w:val="1"/>
      </w:numPr>
      <w:spacing w:after="120" w:line="240" w:lineRule="auto"/>
      <w:jc w:val="both"/>
    </w:pPr>
    <w:rPr>
      <w:rFonts w:ascii="Times New Roman" w:eastAsia="Times New Roman" w:hAnsi="Times New Roman" w:cs="Times New Roman"/>
      <w:szCs w:val="20"/>
    </w:rPr>
  </w:style>
  <w:style w:type="paragraph" w:styleId="Revision">
    <w:name w:val="Revision"/>
    <w:hidden/>
    <w:uiPriority w:val="99"/>
    <w:semiHidden/>
    <w:rsid w:val="00C53C80"/>
    <w:pPr>
      <w:spacing w:after="0" w:line="240" w:lineRule="auto"/>
    </w:pPr>
  </w:style>
  <w:style w:type="paragraph" w:customStyle="1" w:styleId="Default">
    <w:name w:val="Default"/>
    <w:rsid w:val="00980683"/>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652047"/>
    <w:rPr>
      <w:color w:val="800080" w:themeColor="followedHyperlink"/>
      <w:u w:val="single"/>
    </w:rPr>
  </w:style>
  <w:style w:type="table" w:styleId="TableGrid">
    <w:name w:val="Table Grid"/>
    <w:basedOn w:val="TableNormal"/>
    <w:rsid w:val="007D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rsid w:val="00982AD3"/>
    <w:pPr>
      <w:tabs>
        <w:tab w:val="right" w:leader="dot" w:pos="8640"/>
      </w:tabs>
      <w:spacing w:before="120" w:after="120" w:line="240" w:lineRule="auto"/>
      <w:ind w:left="482" w:right="720" w:hanging="482"/>
    </w:pPr>
    <w:rPr>
      <w:rFonts w:eastAsia="Times New Roman" w:cs="Times New Roman"/>
      <w:szCs w:val="20"/>
    </w:rPr>
  </w:style>
  <w:style w:type="paragraph" w:styleId="TOC2">
    <w:name w:val="toc 2"/>
    <w:basedOn w:val="Normal"/>
    <w:next w:val="Normal"/>
    <w:uiPriority w:val="39"/>
    <w:qFormat/>
    <w:rsid w:val="00C2037C"/>
    <w:pPr>
      <w:tabs>
        <w:tab w:val="right" w:leader="dot" w:pos="8640"/>
      </w:tabs>
      <w:spacing w:before="60" w:after="60" w:line="240" w:lineRule="auto"/>
      <w:ind w:left="482" w:right="720" w:hanging="482"/>
      <w:jc w:val="both"/>
    </w:pPr>
    <w:rPr>
      <w:rFonts w:ascii="Times New Roman" w:eastAsia="Times New Roman" w:hAnsi="Times New Roman" w:cs="Times New Roman"/>
      <w:noProof/>
      <w:sz w:val="20"/>
      <w:szCs w:val="20"/>
    </w:rPr>
  </w:style>
  <w:style w:type="paragraph" w:styleId="TOC3">
    <w:name w:val="toc 3"/>
    <w:basedOn w:val="Normal"/>
    <w:next w:val="Normal"/>
    <w:uiPriority w:val="39"/>
    <w:qFormat/>
    <w:rsid w:val="00C2037C"/>
    <w:pPr>
      <w:tabs>
        <w:tab w:val="right" w:leader="dot" w:pos="8640"/>
      </w:tabs>
      <w:spacing w:before="60" w:after="60" w:line="240" w:lineRule="auto"/>
      <w:ind w:left="595" w:right="720" w:hanging="595"/>
      <w:jc w:val="both"/>
    </w:pPr>
    <w:rPr>
      <w:rFonts w:ascii="Times New Roman" w:eastAsia="Times New Roman" w:hAnsi="Times New Roman" w:cs="Times New Roman"/>
      <w:sz w:val="20"/>
      <w:szCs w:val="20"/>
    </w:rPr>
  </w:style>
  <w:style w:type="paragraph" w:styleId="TOC4">
    <w:name w:val="toc 4"/>
    <w:basedOn w:val="Normal"/>
    <w:next w:val="Normal"/>
    <w:semiHidden/>
    <w:rsid w:val="00C2037C"/>
    <w:pPr>
      <w:tabs>
        <w:tab w:val="right" w:leader="dot" w:pos="8641"/>
      </w:tabs>
      <w:spacing w:before="20" w:after="60" w:line="240" w:lineRule="auto"/>
      <w:ind w:left="709" w:right="720" w:hanging="709"/>
      <w:jc w:val="both"/>
    </w:pPr>
    <w:rPr>
      <w:rFonts w:ascii="Times New Roman" w:eastAsia="Times New Roman" w:hAnsi="Times New Roman" w:cs="Times New Roman"/>
      <w:noProof/>
      <w:sz w:val="20"/>
      <w:szCs w:val="20"/>
    </w:rPr>
  </w:style>
  <w:style w:type="paragraph" w:styleId="Title">
    <w:name w:val="Title"/>
    <w:basedOn w:val="Normal"/>
    <w:next w:val="Normal"/>
    <w:link w:val="TitleChar"/>
    <w:uiPriority w:val="10"/>
    <w:qFormat/>
    <w:rsid w:val="00A003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038E"/>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C227E9"/>
    <w:rPr>
      <w:rFonts w:ascii="Times New Roman" w:eastAsiaTheme="majorEastAsia" w:hAnsi="Times New Roman" w:cs="Times New Roman"/>
      <w:b/>
      <w:bCs/>
      <w:color w:val="000000" w:themeColor="text1"/>
      <w:sz w:val="24"/>
      <w:szCs w:val="24"/>
      <w:lang w:val="fr-BE"/>
    </w:rPr>
  </w:style>
  <w:style w:type="character" w:customStyle="1" w:styleId="Heading4Char">
    <w:name w:val="Heading 4 Char"/>
    <w:basedOn w:val="DefaultParagraphFont"/>
    <w:link w:val="Heading4"/>
    <w:uiPriority w:val="9"/>
    <w:semiHidden/>
    <w:rsid w:val="00C227E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227E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227E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227E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27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227E9"/>
    <w:rPr>
      <w:rFonts w:asciiTheme="majorHAnsi" w:eastAsiaTheme="majorEastAsia" w:hAnsiTheme="majorHAnsi" w:cstheme="majorBidi"/>
      <w:i/>
      <w:iCs/>
      <w:color w:val="404040" w:themeColor="text1" w:themeTint="BF"/>
      <w:sz w:val="20"/>
      <w:szCs w:val="20"/>
    </w:rPr>
  </w:style>
  <w:style w:type="paragraph" w:customStyle="1" w:styleId="ListNumber1">
    <w:name w:val="List Number 1"/>
    <w:basedOn w:val="Normal"/>
    <w:rsid w:val="00C74368"/>
    <w:pPr>
      <w:numPr>
        <w:numId w:val="5"/>
      </w:numPr>
      <w:spacing w:after="120" w:line="240" w:lineRule="auto"/>
      <w:jc w:val="both"/>
    </w:pPr>
    <w:rPr>
      <w:rFonts w:ascii="Times New Roman" w:eastAsia="Times New Roman" w:hAnsi="Times New Roman" w:cs="Times New Roman"/>
      <w:szCs w:val="20"/>
    </w:rPr>
  </w:style>
  <w:style w:type="paragraph" w:customStyle="1" w:styleId="Text1">
    <w:name w:val="Text 1"/>
    <w:basedOn w:val="Normal"/>
    <w:rsid w:val="00C74368"/>
    <w:pPr>
      <w:spacing w:after="120" w:line="240" w:lineRule="auto"/>
      <w:jc w:val="both"/>
    </w:pPr>
    <w:rPr>
      <w:rFonts w:ascii="Times New Roman" w:eastAsia="Times New Roman" w:hAnsi="Times New Roman" w:cs="Times New Roman"/>
      <w:szCs w:val="20"/>
    </w:rPr>
  </w:style>
  <w:style w:type="paragraph" w:customStyle="1" w:styleId="NumPar1">
    <w:name w:val="NumPar 1"/>
    <w:basedOn w:val="Heading1"/>
    <w:next w:val="Text1"/>
    <w:rsid w:val="00C74368"/>
    <w:pPr>
      <w:keepNext w:val="0"/>
      <w:keepLines w:val="0"/>
      <w:spacing w:before="0" w:after="120" w:line="240" w:lineRule="auto"/>
      <w:jc w:val="both"/>
      <w:outlineLvl w:val="9"/>
    </w:pPr>
    <w:rPr>
      <w:rFonts w:ascii="Times New Roman" w:eastAsia="Times New Roman" w:hAnsi="Times New Roman" w:cs="Times New Roman"/>
      <w:b w:val="0"/>
      <w:sz w:val="22"/>
    </w:rPr>
  </w:style>
  <w:style w:type="character" w:styleId="Strong">
    <w:name w:val="Strong"/>
    <w:basedOn w:val="DefaultParagraphFont"/>
    <w:uiPriority w:val="22"/>
    <w:qFormat/>
    <w:rsid w:val="00FA1391"/>
    <w:rPr>
      <w:b/>
      <w:bCs/>
    </w:rPr>
  </w:style>
  <w:style w:type="paragraph" w:styleId="TOCHeading">
    <w:name w:val="TOC Heading"/>
    <w:basedOn w:val="Heading1"/>
    <w:next w:val="Normal"/>
    <w:uiPriority w:val="39"/>
    <w:unhideWhenUsed/>
    <w:qFormat/>
    <w:rsid w:val="00D61EE4"/>
    <w:pPr>
      <w:numPr>
        <w:numId w:val="0"/>
      </w:numPr>
      <w:spacing w:before="480" w:after="0"/>
      <w:outlineLvl w:val="9"/>
    </w:pPr>
    <w:rPr>
      <w:rFonts w:asciiTheme="majorHAnsi" w:eastAsiaTheme="majorEastAsia" w:hAnsiTheme="majorHAnsi" w:cstheme="majorBidi"/>
      <w:bCs/>
      <w:color w:val="365F91" w:themeColor="accent1" w:themeShade="BF"/>
      <w:szCs w:val="28"/>
      <w:lang w:val="en-US" w:eastAsia="ja-JP"/>
    </w:rPr>
  </w:style>
  <w:style w:type="paragraph" w:styleId="NormalWeb">
    <w:name w:val="Normal (Web)"/>
    <w:basedOn w:val="Normal"/>
    <w:uiPriority w:val="99"/>
    <w:semiHidden/>
    <w:unhideWhenUsed/>
    <w:rsid w:val="009C4D4A"/>
    <w:pPr>
      <w:spacing w:before="100" w:beforeAutospacing="1" w:after="100" w:afterAutospacing="1" w:line="240" w:lineRule="auto"/>
    </w:pPr>
    <w:rPr>
      <w:rFonts w:ascii="Times New Roman" w:hAnsi="Times New Roman" w:cs="Times New Roman"/>
      <w:color w:val="000000"/>
      <w:sz w:val="24"/>
      <w:szCs w:val="24"/>
      <w:lang w:eastAsia="en-GB"/>
    </w:rPr>
  </w:style>
  <w:style w:type="character" w:customStyle="1" w:styleId="apple-converted-space">
    <w:name w:val="apple-converted-space"/>
    <w:basedOn w:val="DefaultParagraphFont"/>
    <w:rsid w:val="00070D9E"/>
  </w:style>
  <w:style w:type="paragraph" w:customStyle="1" w:styleId="Declassification">
    <w:name w:val="Declassification"/>
    <w:basedOn w:val="Normal"/>
    <w:next w:val="Normal"/>
    <w:rsid w:val="001216A9"/>
    <w:pPr>
      <w:spacing w:before="0" w:line="240" w:lineRule="auto"/>
      <w:jc w:val="both"/>
    </w:pPr>
    <w:rPr>
      <w:rFonts w:ascii="Times New Roman" w:hAnsi="Times New Roman" w:cs="Times New Roman"/>
      <w:sz w:val="24"/>
    </w:rPr>
  </w:style>
  <w:style w:type="paragraph" w:customStyle="1" w:styleId="HeaderLandscape">
    <w:name w:val="HeaderLandscape"/>
    <w:basedOn w:val="Normal"/>
    <w:rsid w:val="001216A9"/>
    <w:pPr>
      <w:tabs>
        <w:tab w:val="center" w:pos="7285"/>
        <w:tab w:val="right" w:pos="14003"/>
      </w:tabs>
      <w:spacing w:before="0" w:after="120" w:line="240" w:lineRule="auto"/>
      <w:jc w:val="both"/>
    </w:pPr>
    <w:rPr>
      <w:rFonts w:ascii="Times New Roman" w:hAnsi="Times New Roman" w:cs="Times New Roman"/>
      <w:sz w:val="24"/>
    </w:rPr>
  </w:style>
  <w:style w:type="paragraph" w:customStyle="1" w:styleId="HeaderSensitivity">
    <w:name w:val="Header Sensitivity"/>
    <w:basedOn w:val="Normal"/>
    <w:rsid w:val="001216A9"/>
    <w:pPr>
      <w:pBdr>
        <w:top w:val="single" w:sz="4" w:space="1" w:color="auto"/>
        <w:left w:val="single" w:sz="4" w:space="4" w:color="auto"/>
        <w:bottom w:val="single" w:sz="4" w:space="1" w:color="auto"/>
        <w:right w:val="single" w:sz="4" w:space="4" w:color="auto"/>
      </w:pBdr>
      <w:spacing w:before="0"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1216A9"/>
    <w:pPr>
      <w:tabs>
        <w:tab w:val="center" w:pos="7285"/>
        <w:tab w:val="center" w:pos="10913"/>
        <w:tab w:val="right" w:pos="15137"/>
      </w:tabs>
      <w:spacing w:before="360" w:line="240" w:lineRule="auto"/>
      <w:ind w:left="-567" w:right="-567"/>
    </w:pPr>
    <w:rPr>
      <w:rFonts w:ascii="Times New Roman" w:hAnsi="Times New Roman" w:cs="Times New Roman"/>
      <w:sz w:val="24"/>
    </w:rPr>
  </w:style>
  <w:style w:type="paragraph" w:customStyle="1" w:styleId="FooterSensitivity">
    <w:name w:val="Footer Sensitivity"/>
    <w:basedOn w:val="Normal"/>
    <w:rsid w:val="001216A9"/>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ascii="Times New Roman" w:hAnsi="Times New Roman" w:cs="Times New Roman"/>
      <w:b/>
      <w:sz w:val="32"/>
    </w:rPr>
  </w:style>
  <w:style w:type="paragraph" w:styleId="BodyText">
    <w:name w:val="Body Text"/>
    <w:basedOn w:val="Normal"/>
    <w:link w:val="BodyTextChar"/>
    <w:uiPriority w:val="99"/>
    <w:qFormat/>
    <w:rsid w:val="007B6E66"/>
    <w:pPr>
      <w:spacing w:before="0" w:after="280" w:line="280" w:lineRule="atLeast"/>
    </w:pPr>
    <w:rPr>
      <w:rFonts w:ascii="Verdana" w:eastAsia="Times New Roman" w:hAnsi="Verdana" w:cs="Arial"/>
      <w:sz w:val="18"/>
      <w:szCs w:val="20"/>
      <w:lang w:eastAsia="da-DK"/>
    </w:rPr>
  </w:style>
  <w:style w:type="character" w:customStyle="1" w:styleId="BodyTextChar">
    <w:name w:val="Body Text Char"/>
    <w:basedOn w:val="DefaultParagraphFont"/>
    <w:link w:val="BodyText"/>
    <w:uiPriority w:val="99"/>
    <w:rsid w:val="007B6E66"/>
    <w:rPr>
      <w:rFonts w:ascii="Verdana" w:eastAsia="Times New Roman" w:hAnsi="Verdana" w:cs="Arial"/>
      <w:sz w:val="18"/>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6941">
      <w:bodyDiv w:val="1"/>
      <w:marLeft w:val="0"/>
      <w:marRight w:val="0"/>
      <w:marTop w:val="0"/>
      <w:marBottom w:val="0"/>
      <w:divBdr>
        <w:top w:val="none" w:sz="0" w:space="0" w:color="auto"/>
        <w:left w:val="none" w:sz="0" w:space="0" w:color="auto"/>
        <w:bottom w:val="none" w:sz="0" w:space="0" w:color="auto"/>
        <w:right w:val="none" w:sz="0" w:space="0" w:color="auto"/>
      </w:divBdr>
    </w:div>
    <w:div w:id="20476707">
      <w:bodyDiv w:val="1"/>
      <w:marLeft w:val="0"/>
      <w:marRight w:val="0"/>
      <w:marTop w:val="0"/>
      <w:marBottom w:val="0"/>
      <w:divBdr>
        <w:top w:val="none" w:sz="0" w:space="0" w:color="auto"/>
        <w:left w:val="none" w:sz="0" w:space="0" w:color="auto"/>
        <w:bottom w:val="none" w:sz="0" w:space="0" w:color="auto"/>
        <w:right w:val="none" w:sz="0" w:space="0" w:color="auto"/>
      </w:divBdr>
    </w:div>
    <w:div w:id="56710157">
      <w:bodyDiv w:val="1"/>
      <w:marLeft w:val="0"/>
      <w:marRight w:val="0"/>
      <w:marTop w:val="0"/>
      <w:marBottom w:val="0"/>
      <w:divBdr>
        <w:top w:val="none" w:sz="0" w:space="0" w:color="auto"/>
        <w:left w:val="none" w:sz="0" w:space="0" w:color="auto"/>
        <w:bottom w:val="none" w:sz="0" w:space="0" w:color="auto"/>
        <w:right w:val="none" w:sz="0" w:space="0" w:color="auto"/>
      </w:divBdr>
    </w:div>
    <w:div w:id="151528875">
      <w:bodyDiv w:val="1"/>
      <w:marLeft w:val="0"/>
      <w:marRight w:val="0"/>
      <w:marTop w:val="0"/>
      <w:marBottom w:val="0"/>
      <w:divBdr>
        <w:top w:val="none" w:sz="0" w:space="0" w:color="auto"/>
        <w:left w:val="none" w:sz="0" w:space="0" w:color="auto"/>
        <w:bottom w:val="none" w:sz="0" w:space="0" w:color="auto"/>
        <w:right w:val="none" w:sz="0" w:space="0" w:color="auto"/>
      </w:divBdr>
    </w:div>
    <w:div w:id="298152306">
      <w:bodyDiv w:val="1"/>
      <w:marLeft w:val="0"/>
      <w:marRight w:val="0"/>
      <w:marTop w:val="0"/>
      <w:marBottom w:val="0"/>
      <w:divBdr>
        <w:top w:val="none" w:sz="0" w:space="0" w:color="auto"/>
        <w:left w:val="none" w:sz="0" w:space="0" w:color="auto"/>
        <w:bottom w:val="none" w:sz="0" w:space="0" w:color="auto"/>
        <w:right w:val="none" w:sz="0" w:space="0" w:color="auto"/>
      </w:divBdr>
    </w:div>
    <w:div w:id="320081521">
      <w:bodyDiv w:val="1"/>
      <w:marLeft w:val="0"/>
      <w:marRight w:val="0"/>
      <w:marTop w:val="0"/>
      <w:marBottom w:val="0"/>
      <w:divBdr>
        <w:top w:val="none" w:sz="0" w:space="0" w:color="auto"/>
        <w:left w:val="none" w:sz="0" w:space="0" w:color="auto"/>
        <w:bottom w:val="none" w:sz="0" w:space="0" w:color="auto"/>
        <w:right w:val="none" w:sz="0" w:space="0" w:color="auto"/>
      </w:divBdr>
      <w:divsChild>
        <w:div w:id="1118529710">
          <w:marLeft w:val="-225"/>
          <w:marRight w:val="-225"/>
          <w:marTop w:val="0"/>
          <w:marBottom w:val="0"/>
          <w:divBdr>
            <w:top w:val="none" w:sz="0" w:space="0" w:color="auto"/>
            <w:left w:val="none" w:sz="0" w:space="0" w:color="auto"/>
            <w:bottom w:val="none" w:sz="0" w:space="0" w:color="auto"/>
            <w:right w:val="none" w:sz="0" w:space="0" w:color="auto"/>
          </w:divBdr>
          <w:divsChild>
            <w:div w:id="1292008048">
              <w:marLeft w:val="0"/>
              <w:marRight w:val="0"/>
              <w:marTop w:val="0"/>
              <w:marBottom w:val="0"/>
              <w:divBdr>
                <w:top w:val="none" w:sz="0" w:space="0" w:color="auto"/>
                <w:left w:val="none" w:sz="0" w:space="0" w:color="auto"/>
                <w:bottom w:val="none" w:sz="0" w:space="0" w:color="auto"/>
                <w:right w:val="none" w:sz="0" w:space="0" w:color="auto"/>
              </w:divBdr>
              <w:divsChild>
                <w:div w:id="1593782237">
                  <w:marLeft w:val="0"/>
                  <w:marRight w:val="0"/>
                  <w:marTop w:val="0"/>
                  <w:marBottom w:val="0"/>
                  <w:divBdr>
                    <w:top w:val="none" w:sz="0" w:space="0" w:color="auto"/>
                    <w:left w:val="none" w:sz="0" w:space="0" w:color="auto"/>
                    <w:bottom w:val="none" w:sz="0" w:space="0" w:color="auto"/>
                    <w:right w:val="none" w:sz="0" w:space="0" w:color="auto"/>
                  </w:divBdr>
                  <w:divsChild>
                    <w:div w:id="2099595839">
                      <w:marLeft w:val="0"/>
                      <w:marRight w:val="0"/>
                      <w:marTop w:val="0"/>
                      <w:marBottom w:val="300"/>
                      <w:divBdr>
                        <w:top w:val="none" w:sz="0" w:space="0" w:color="auto"/>
                        <w:left w:val="none" w:sz="0" w:space="0" w:color="auto"/>
                        <w:bottom w:val="none" w:sz="0" w:space="0" w:color="auto"/>
                        <w:right w:val="none" w:sz="0" w:space="0" w:color="auto"/>
                      </w:divBdr>
                      <w:divsChild>
                        <w:div w:id="1572693042">
                          <w:marLeft w:val="0"/>
                          <w:marRight w:val="0"/>
                          <w:marTop w:val="0"/>
                          <w:marBottom w:val="0"/>
                          <w:divBdr>
                            <w:top w:val="none" w:sz="0" w:space="0" w:color="auto"/>
                            <w:left w:val="none" w:sz="0" w:space="0" w:color="auto"/>
                            <w:bottom w:val="none" w:sz="0" w:space="0" w:color="auto"/>
                            <w:right w:val="none" w:sz="0" w:space="0" w:color="auto"/>
                          </w:divBdr>
                          <w:divsChild>
                            <w:div w:id="1949702542">
                              <w:marLeft w:val="0"/>
                              <w:marRight w:val="0"/>
                              <w:marTop w:val="0"/>
                              <w:marBottom w:val="0"/>
                              <w:divBdr>
                                <w:top w:val="none" w:sz="0" w:space="0" w:color="auto"/>
                                <w:left w:val="none" w:sz="0" w:space="0" w:color="auto"/>
                                <w:bottom w:val="none" w:sz="0" w:space="0" w:color="auto"/>
                                <w:right w:val="none" w:sz="0" w:space="0" w:color="auto"/>
                              </w:divBdr>
                              <w:divsChild>
                                <w:div w:id="371540783">
                                  <w:marLeft w:val="0"/>
                                  <w:marRight w:val="0"/>
                                  <w:marTop w:val="0"/>
                                  <w:marBottom w:val="0"/>
                                  <w:divBdr>
                                    <w:top w:val="none" w:sz="0" w:space="0" w:color="auto"/>
                                    <w:left w:val="none" w:sz="0" w:space="0" w:color="auto"/>
                                    <w:bottom w:val="none" w:sz="0" w:space="0" w:color="auto"/>
                                    <w:right w:val="none" w:sz="0" w:space="0" w:color="auto"/>
                                  </w:divBdr>
                                  <w:divsChild>
                                    <w:div w:id="372074841">
                                      <w:marLeft w:val="0"/>
                                      <w:marRight w:val="0"/>
                                      <w:marTop w:val="0"/>
                                      <w:marBottom w:val="120"/>
                                      <w:divBdr>
                                        <w:top w:val="none" w:sz="0" w:space="0" w:color="auto"/>
                                        <w:left w:val="none" w:sz="0" w:space="0" w:color="auto"/>
                                        <w:bottom w:val="single" w:sz="6" w:space="0" w:color="DDDDDD"/>
                                        <w:right w:val="none" w:sz="0" w:space="0" w:color="auto"/>
                                      </w:divBdr>
                                      <w:divsChild>
                                        <w:div w:id="1844203343">
                                          <w:marLeft w:val="0"/>
                                          <w:marRight w:val="0"/>
                                          <w:marTop w:val="0"/>
                                          <w:marBottom w:val="0"/>
                                          <w:divBdr>
                                            <w:top w:val="none" w:sz="0" w:space="0" w:color="auto"/>
                                            <w:left w:val="none" w:sz="0" w:space="0" w:color="auto"/>
                                            <w:bottom w:val="none" w:sz="0" w:space="0" w:color="auto"/>
                                            <w:right w:val="none" w:sz="0" w:space="0" w:color="auto"/>
                                          </w:divBdr>
                                          <w:divsChild>
                                            <w:div w:id="1841309715">
                                              <w:marLeft w:val="0"/>
                                              <w:marRight w:val="0"/>
                                              <w:marTop w:val="0"/>
                                              <w:marBottom w:val="0"/>
                                              <w:divBdr>
                                                <w:top w:val="none" w:sz="0" w:space="0" w:color="auto"/>
                                                <w:left w:val="none" w:sz="0" w:space="0" w:color="auto"/>
                                                <w:bottom w:val="none" w:sz="0" w:space="0" w:color="auto"/>
                                                <w:right w:val="none" w:sz="0" w:space="0" w:color="auto"/>
                                              </w:divBdr>
                                              <w:divsChild>
                                                <w:div w:id="2076540762">
                                                  <w:marLeft w:val="0"/>
                                                  <w:marRight w:val="0"/>
                                                  <w:marTop w:val="0"/>
                                                  <w:marBottom w:val="0"/>
                                                  <w:divBdr>
                                                    <w:top w:val="none" w:sz="0" w:space="0" w:color="auto"/>
                                                    <w:left w:val="none" w:sz="0" w:space="0" w:color="auto"/>
                                                    <w:bottom w:val="none" w:sz="0" w:space="0" w:color="auto"/>
                                                    <w:right w:val="none" w:sz="0" w:space="0" w:color="auto"/>
                                                  </w:divBdr>
                                                </w:div>
                                                <w:div w:id="1110704414">
                                                  <w:marLeft w:val="0"/>
                                                  <w:marRight w:val="0"/>
                                                  <w:marTop w:val="0"/>
                                                  <w:marBottom w:val="0"/>
                                                  <w:divBdr>
                                                    <w:top w:val="none" w:sz="0" w:space="0" w:color="auto"/>
                                                    <w:left w:val="none" w:sz="0" w:space="0" w:color="auto"/>
                                                    <w:bottom w:val="none" w:sz="0" w:space="0" w:color="auto"/>
                                                    <w:right w:val="none" w:sz="0" w:space="0" w:color="auto"/>
                                                  </w:divBdr>
                                                </w:div>
                                                <w:div w:id="1960524286">
                                                  <w:marLeft w:val="0"/>
                                                  <w:marRight w:val="0"/>
                                                  <w:marTop w:val="0"/>
                                                  <w:marBottom w:val="0"/>
                                                  <w:divBdr>
                                                    <w:top w:val="none" w:sz="0" w:space="0" w:color="auto"/>
                                                    <w:left w:val="none" w:sz="0" w:space="0" w:color="auto"/>
                                                    <w:bottom w:val="none" w:sz="0" w:space="0" w:color="auto"/>
                                                    <w:right w:val="none" w:sz="0" w:space="0" w:color="auto"/>
                                                  </w:divBdr>
                                                </w:div>
                                                <w:div w:id="1461262041">
                                                  <w:marLeft w:val="0"/>
                                                  <w:marRight w:val="0"/>
                                                  <w:marTop w:val="0"/>
                                                  <w:marBottom w:val="0"/>
                                                  <w:divBdr>
                                                    <w:top w:val="none" w:sz="0" w:space="0" w:color="auto"/>
                                                    <w:left w:val="none" w:sz="0" w:space="0" w:color="auto"/>
                                                    <w:bottom w:val="none" w:sz="0" w:space="0" w:color="auto"/>
                                                    <w:right w:val="none" w:sz="0" w:space="0" w:color="auto"/>
                                                  </w:divBdr>
                                                </w:div>
                                                <w:div w:id="595871447">
                                                  <w:marLeft w:val="0"/>
                                                  <w:marRight w:val="0"/>
                                                  <w:marTop w:val="0"/>
                                                  <w:marBottom w:val="0"/>
                                                  <w:divBdr>
                                                    <w:top w:val="none" w:sz="0" w:space="0" w:color="auto"/>
                                                    <w:left w:val="none" w:sz="0" w:space="0" w:color="auto"/>
                                                    <w:bottom w:val="none" w:sz="0" w:space="0" w:color="auto"/>
                                                    <w:right w:val="none" w:sz="0" w:space="0" w:color="auto"/>
                                                  </w:divBdr>
                                                </w:div>
                                                <w:div w:id="906764978">
                                                  <w:marLeft w:val="0"/>
                                                  <w:marRight w:val="0"/>
                                                  <w:marTop w:val="0"/>
                                                  <w:marBottom w:val="0"/>
                                                  <w:divBdr>
                                                    <w:top w:val="none" w:sz="0" w:space="0" w:color="auto"/>
                                                    <w:left w:val="none" w:sz="0" w:space="0" w:color="auto"/>
                                                    <w:bottom w:val="none" w:sz="0" w:space="0" w:color="auto"/>
                                                    <w:right w:val="none" w:sz="0" w:space="0" w:color="auto"/>
                                                  </w:divBdr>
                                                </w:div>
                                                <w:div w:id="421489626">
                                                  <w:marLeft w:val="0"/>
                                                  <w:marRight w:val="0"/>
                                                  <w:marTop w:val="0"/>
                                                  <w:marBottom w:val="0"/>
                                                  <w:divBdr>
                                                    <w:top w:val="none" w:sz="0" w:space="0" w:color="auto"/>
                                                    <w:left w:val="none" w:sz="0" w:space="0" w:color="auto"/>
                                                    <w:bottom w:val="none" w:sz="0" w:space="0" w:color="auto"/>
                                                    <w:right w:val="none" w:sz="0" w:space="0" w:color="auto"/>
                                                  </w:divBdr>
                                                </w:div>
                                                <w:div w:id="810488215">
                                                  <w:marLeft w:val="0"/>
                                                  <w:marRight w:val="0"/>
                                                  <w:marTop w:val="0"/>
                                                  <w:marBottom w:val="0"/>
                                                  <w:divBdr>
                                                    <w:top w:val="none" w:sz="0" w:space="0" w:color="auto"/>
                                                    <w:left w:val="none" w:sz="0" w:space="0" w:color="auto"/>
                                                    <w:bottom w:val="none" w:sz="0" w:space="0" w:color="auto"/>
                                                    <w:right w:val="none" w:sz="0" w:space="0" w:color="auto"/>
                                                  </w:divBdr>
                                                </w:div>
                                                <w:div w:id="1561793773">
                                                  <w:marLeft w:val="0"/>
                                                  <w:marRight w:val="0"/>
                                                  <w:marTop w:val="0"/>
                                                  <w:marBottom w:val="0"/>
                                                  <w:divBdr>
                                                    <w:top w:val="none" w:sz="0" w:space="0" w:color="auto"/>
                                                    <w:left w:val="none" w:sz="0" w:space="0" w:color="auto"/>
                                                    <w:bottom w:val="none" w:sz="0" w:space="0" w:color="auto"/>
                                                    <w:right w:val="none" w:sz="0" w:space="0" w:color="auto"/>
                                                  </w:divBdr>
                                                </w:div>
                                                <w:div w:id="1219972144">
                                                  <w:marLeft w:val="0"/>
                                                  <w:marRight w:val="0"/>
                                                  <w:marTop w:val="0"/>
                                                  <w:marBottom w:val="0"/>
                                                  <w:divBdr>
                                                    <w:top w:val="none" w:sz="0" w:space="0" w:color="auto"/>
                                                    <w:left w:val="none" w:sz="0" w:space="0" w:color="auto"/>
                                                    <w:bottom w:val="none" w:sz="0" w:space="0" w:color="auto"/>
                                                    <w:right w:val="none" w:sz="0" w:space="0" w:color="auto"/>
                                                  </w:divBdr>
                                                </w:div>
                                                <w:div w:id="1919558056">
                                                  <w:marLeft w:val="0"/>
                                                  <w:marRight w:val="0"/>
                                                  <w:marTop w:val="0"/>
                                                  <w:marBottom w:val="0"/>
                                                  <w:divBdr>
                                                    <w:top w:val="none" w:sz="0" w:space="0" w:color="auto"/>
                                                    <w:left w:val="none" w:sz="0" w:space="0" w:color="auto"/>
                                                    <w:bottom w:val="none" w:sz="0" w:space="0" w:color="auto"/>
                                                    <w:right w:val="none" w:sz="0" w:space="0" w:color="auto"/>
                                                  </w:divBdr>
                                                </w:div>
                                                <w:div w:id="1440756845">
                                                  <w:marLeft w:val="0"/>
                                                  <w:marRight w:val="0"/>
                                                  <w:marTop w:val="0"/>
                                                  <w:marBottom w:val="0"/>
                                                  <w:divBdr>
                                                    <w:top w:val="none" w:sz="0" w:space="0" w:color="auto"/>
                                                    <w:left w:val="none" w:sz="0" w:space="0" w:color="auto"/>
                                                    <w:bottom w:val="none" w:sz="0" w:space="0" w:color="auto"/>
                                                    <w:right w:val="none" w:sz="0" w:space="0" w:color="auto"/>
                                                  </w:divBdr>
                                                  <w:divsChild>
                                                    <w:div w:id="1236159812">
                                                      <w:marLeft w:val="0"/>
                                                      <w:marRight w:val="0"/>
                                                      <w:marTop w:val="0"/>
                                                      <w:marBottom w:val="0"/>
                                                      <w:divBdr>
                                                        <w:top w:val="none" w:sz="0" w:space="0" w:color="auto"/>
                                                        <w:left w:val="none" w:sz="0" w:space="0" w:color="auto"/>
                                                        <w:bottom w:val="none" w:sz="0" w:space="0" w:color="auto"/>
                                                        <w:right w:val="none" w:sz="0" w:space="0" w:color="auto"/>
                                                      </w:divBdr>
                                                    </w:div>
                                                  </w:divsChild>
                                                </w:div>
                                                <w:div w:id="1465657070">
                                                  <w:marLeft w:val="0"/>
                                                  <w:marRight w:val="0"/>
                                                  <w:marTop w:val="0"/>
                                                  <w:marBottom w:val="0"/>
                                                  <w:divBdr>
                                                    <w:top w:val="none" w:sz="0" w:space="0" w:color="auto"/>
                                                    <w:left w:val="none" w:sz="0" w:space="0" w:color="auto"/>
                                                    <w:bottom w:val="none" w:sz="0" w:space="0" w:color="auto"/>
                                                    <w:right w:val="none" w:sz="0" w:space="0" w:color="auto"/>
                                                  </w:divBdr>
                                                </w:div>
                                                <w:div w:id="325329761">
                                                  <w:marLeft w:val="0"/>
                                                  <w:marRight w:val="0"/>
                                                  <w:marTop w:val="0"/>
                                                  <w:marBottom w:val="0"/>
                                                  <w:divBdr>
                                                    <w:top w:val="none" w:sz="0" w:space="0" w:color="auto"/>
                                                    <w:left w:val="none" w:sz="0" w:space="0" w:color="auto"/>
                                                    <w:bottom w:val="none" w:sz="0" w:space="0" w:color="auto"/>
                                                    <w:right w:val="none" w:sz="0" w:space="0" w:color="auto"/>
                                                  </w:divBdr>
                                                </w:div>
                                                <w:div w:id="1662849347">
                                                  <w:marLeft w:val="0"/>
                                                  <w:marRight w:val="0"/>
                                                  <w:marTop w:val="0"/>
                                                  <w:marBottom w:val="0"/>
                                                  <w:divBdr>
                                                    <w:top w:val="none" w:sz="0" w:space="0" w:color="auto"/>
                                                    <w:left w:val="none" w:sz="0" w:space="0" w:color="auto"/>
                                                    <w:bottom w:val="none" w:sz="0" w:space="0" w:color="auto"/>
                                                    <w:right w:val="none" w:sz="0" w:space="0" w:color="auto"/>
                                                  </w:divBdr>
                                                </w:div>
                                                <w:div w:id="8701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829817">
      <w:bodyDiv w:val="1"/>
      <w:marLeft w:val="0"/>
      <w:marRight w:val="0"/>
      <w:marTop w:val="0"/>
      <w:marBottom w:val="0"/>
      <w:divBdr>
        <w:top w:val="none" w:sz="0" w:space="0" w:color="auto"/>
        <w:left w:val="none" w:sz="0" w:space="0" w:color="auto"/>
        <w:bottom w:val="none" w:sz="0" w:space="0" w:color="auto"/>
        <w:right w:val="none" w:sz="0" w:space="0" w:color="auto"/>
      </w:divBdr>
    </w:div>
    <w:div w:id="352997175">
      <w:bodyDiv w:val="1"/>
      <w:marLeft w:val="0"/>
      <w:marRight w:val="0"/>
      <w:marTop w:val="0"/>
      <w:marBottom w:val="0"/>
      <w:divBdr>
        <w:top w:val="none" w:sz="0" w:space="0" w:color="auto"/>
        <w:left w:val="none" w:sz="0" w:space="0" w:color="auto"/>
        <w:bottom w:val="none" w:sz="0" w:space="0" w:color="auto"/>
        <w:right w:val="none" w:sz="0" w:space="0" w:color="auto"/>
      </w:divBdr>
    </w:div>
    <w:div w:id="451748783">
      <w:bodyDiv w:val="1"/>
      <w:marLeft w:val="0"/>
      <w:marRight w:val="0"/>
      <w:marTop w:val="0"/>
      <w:marBottom w:val="0"/>
      <w:divBdr>
        <w:top w:val="none" w:sz="0" w:space="0" w:color="auto"/>
        <w:left w:val="none" w:sz="0" w:space="0" w:color="auto"/>
        <w:bottom w:val="none" w:sz="0" w:space="0" w:color="auto"/>
        <w:right w:val="none" w:sz="0" w:space="0" w:color="auto"/>
      </w:divBdr>
    </w:div>
    <w:div w:id="512574809">
      <w:bodyDiv w:val="1"/>
      <w:marLeft w:val="0"/>
      <w:marRight w:val="0"/>
      <w:marTop w:val="0"/>
      <w:marBottom w:val="0"/>
      <w:divBdr>
        <w:top w:val="none" w:sz="0" w:space="0" w:color="auto"/>
        <w:left w:val="none" w:sz="0" w:space="0" w:color="auto"/>
        <w:bottom w:val="none" w:sz="0" w:space="0" w:color="auto"/>
        <w:right w:val="none" w:sz="0" w:space="0" w:color="auto"/>
      </w:divBdr>
    </w:div>
    <w:div w:id="568152119">
      <w:bodyDiv w:val="1"/>
      <w:marLeft w:val="0"/>
      <w:marRight w:val="0"/>
      <w:marTop w:val="0"/>
      <w:marBottom w:val="0"/>
      <w:divBdr>
        <w:top w:val="none" w:sz="0" w:space="0" w:color="auto"/>
        <w:left w:val="none" w:sz="0" w:space="0" w:color="auto"/>
        <w:bottom w:val="none" w:sz="0" w:space="0" w:color="auto"/>
        <w:right w:val="none" w:sz="0" w:space="0" w:color="auto"/>
      </w:divBdr>
    </w:div>
    <w:div w:id="650868382">
      <w:bodyDiv w:val="1"/>
      <w:marLeft w:val="0"/>
      <w:marRight w:val="0"/>
      <w:marTop w:val="0"/>
      <w:marBottom w:val="0"/>
      <w:divBdr>
        <w:top w:val="none" w:sz="0" w:space="0" w:color="auto"/>
        <w:left w:val="none" w:sz="0" w:space="0" w:color="auto"/>
        <w:bottom w:val="none" w:sz="0" w:space="0" w:color="auto"/>
        <w:right w:val="none" w:sz="0" w:space="0" w:color="auto"/>
      </w:divBdr>
    </w:div>
    <w:div w:id="670834254">
      <w:bodyDiv w:val="1"/>
      <w:marLeft w:val="0"/>
      <w:marRight w:val="0"/>
      <w:marTop w:val="0"/>
      <w:marBottom w:val="0"/>
      <w:divBdr>
        <w:top w:val="none" w:sz="0" w:space="0" w:color="auto"/>
        <w:left w:val="none" w:sz="0" w:space="0" w:color="auto"/>
        <w:bottom w:val="none" w:sz="0" w:space="0" w:color="auto"/>
        <w:right w:val="none" w:sz="0" w:space="0" w:color="auto"/>
      </w:divBdr>
    </w:div>
    <w:div w:id="857163313">
      <w:bodyDiv w:val="1"/>
      <w:marLeft w:val="0"/>
      <w:marRight w:val="0"/>
      <w:marTop w:val="0"/>
      <w:marBottom w:val="0"/>
      <w:divBdr>
        <w:top w:val="none" w:sz="0" w:space="0" w:color="auto"/>
        <w:left w:val="none" w:sz="0" w:space="0" w:color="auto"/>
        <w:bottom w:val="none" w:sz="0" w:space="0" w:color="auto"/>
        <w:right w:val="none" w:sz="0" w:space="0" w:color="auto"/>
      </w:divBdr>
    </w:div>
    <w:div w:id="965892539">
      <w:bodyDiv w:val="1"/>
      <w:marLeft w:val="0"/>
      <w:marRight w:val="0"/>
      <w:marTop w:val="0"/>
      <w:marBottom w:val="0"/>
      <w:divBdr>
        <w:top w:val="none" w:sz="0" w:space="0" w:color="auto"/>
        <w:left w:val="none" w:sz="0" w:space="0" w:color="auto"/>
        <w:bottom w:val="none" w:sz="0" w:space="0" w:color="auto"/>
        <w:right w:val="none" w:sz="0" w:space="0" w:color="auto"/>
      </w:divBdr>
    </w:div>
    <w:div w:id="987126031">
      <w:bodyDiv w:val="1"/>
      <w:marLeft w:val="0"/>
      <w:marRight w:val="0"/>
      <w:marTop w:val="0"/>
      <w:marBottom w:val="0"/>
      <w:divBdr>
        <w:top w:val="none" w:sz="0" w:space="0" w:color="auto"/>
        <w:left w:val="none" w:sz="0" w:space="0" w:color="auto"/>
        <w:bottom w:val="none" w:sz="0" w:space="0" w:color="auto"/>
        <w:right w:val="none" w:sz="0" w:space="0" w:color="auto"/>
      </w:divBdr>
    </w:div>
    <w:div w:id="1264143855">
      <w:bodyDiv w:val="1"/>
      <w:marLeft w:val="0"/>
      <w:marRight w:val="0"/>
      <w:marTop w:val="0"/>
      <w:marBottom w:val="0"/>
      <w:divBdr>
        <w:top w:val="none" w:sz="0" w:space="0" w:color="auto"/>
        <w:left w:val="none" w:sz="0" w:space="0" w:color="auto"/>
        <w:bottom w:val="none" w:sz="0" w:space="0" w:color="auto"/>
        <w:right w:val="none" w:sz="0" w:space="0" w:color="auto"/>
      </w:divBdr>
      <w:divsChild>
        <w:div w:id="546533933">
          <w:marLeft w:val="0"/>
          <w:marRight w:val="0"/>
          <w:marTop w:val="0"/>
          <w:marBottom w:val="0"/>
          <w:divBdr>
            <w:top w:val="none" w:sz="0" w:space="0" w:color="auto"/>
            <w:left w:val="none" w:sz="0" w:space="0" w:color="auto"/>
            <w:bottom w:val="none" w:sz="0" w:space="0" w:color="auto"/>
            <w:right w:val="none" w:sz="0" w:space="0" w:color="auto"/>
          </w:divBdr>
          <w:divsChild>
            <w:div w:id="988706285">
              <w:marLeft w:val="0"/>
              <w:marRight w:val="0"/>
              <w:marTop w:val="0"/>
              <w:marBottom w:val="0"/>
              <w:divBdr>
                <w:top w:val="none" w:sz="0" w:space="0" w:color="auto"/>
                <w:left w:val="none" w:sz="0" w:space="0" w:color="auto"/>
                <w:bottom w:val="none" w:sz="0" w:space="0" w:color="auto"/>
                <w:right w:val="none" w:sz="0" w:space="0" w:color="auto"/>
              </w:divBdr>
              <w:divsChild>
                <w:div w:id="719286401">
                  <w:marLeft w:val="0"/>
                  <w:marRight w:val="0"/>
                  <w:marTop w:val="0"/>
                  <w:marBottom w:val="0"/>
                  <w:divBdr>
                    <w:top w:val="none" w:sz="0" w:space="0" w:color="auto"/>
                    <w:left w:val="none" w:sz="0" w:space="0" w:color="auto"/>
                    <w:bottom w:val="none" w:sz="0" w:space="0" w:color="auto"/>
                    <w:right w:val="none" w:sz="0" w:space="0" w:color="auto"/>
                  </w:divBdr>
                  <w:divsChild>
                    <w:div w:id="1160654369">
                      <w:marLeft w:val="0"/>
                      <w:marRight w:val="0"/>
                      <w:marTop w:val="0"/>
                      <w:marBottom w:val="0"/>
                      <w:divBdr>
                        <w:top w:val="none" w:sz="0" w:space="0" w:color="auto"/>
                        <w:left w:val="none" w:sz="0" w:space="0" w:color="auto"/>
                        <w:bottom w:val="none" w:sz="0" w:space="0" w:color="auto"/>
                        <w:right w:val="none" w:sz="0" w:space="0" w:color="auto"/>
                      </w:divBdr>
                    </w:div>
                    <w:div w:id="1058434025">
                      <w:marLeft w:val="0"/>
                      <w:marRight w:val="0"/>
                      <w:marTop w:val="0"/>
                      <w:marBottom w:val="0"/>
                      <w:divBdr>
                        <w:top w:val="none" w:sz="0" w:space="0" w:color="auto"/>
                        <w:left w:val="none" w:sz="0" w:space="0" w:color="auto"/>
                        <w:bottom w:val="none" w:sz="0" w:space="0" w:color="auto"/>
                        <w:right w:val="none" w:sz="0" w:space="0" w:color="auto"/>
                      </w:divBdr>
                    </w:div>
                    <w:div w:id="171923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011780">
      <w:bodyDiv w:val="1"/>
      <w:marLeft w:val="0"/>
      <w:marRight w:val="0"/>
      <w:marTop w:val="0"/>
      <w:marBottom w:val="0"/>
      <w:divBdr>
        <w:top w:val="none" w:sz="0" w:space="0" w:color="auto"/>
        <w:left w:val="none" w:sz="0" w:space="0" w:color="auto"/>
        <w:bottom w:val="none" w:sz="0" w:space="0" w:color="auto"/>
        <w:right w:val="none" w:sz="0" w:space="0" w:color="auto"/>
      </w:divBdr>
    </w:div>
    <w:div w:id="1396733856">
      <w:bodyDiv w:val="1"/>
      <w:marLeft w:val="0"/>
      <w:marRight w:val="0"/>
      <w:marTop w:val="0"/>
      <w:marBottom w:val="0"/>
      <w:divBdr>
        <w:top w:val="none" w:sz="0" w:space="0" w:color="auto"/>
        <w:left w:val="none" w:sz="0" w:space="0" w:color="auto"/>
        <w:bottom w:val="none" w:sz="0" w:space="0" w:color="auto"/>
        <w:right w:val="none" w:sz="0" w:space="0" w:color="auto"/>
      </w:divBdr>
    </w:div>
    <w:div w:id="1753967737">
      <w:bodyDiv w:val="1"/>
      <w:marLeft w:val="0"/>
      <w:marRight w:val="0"/>
      <w:marTop w:val="0"/>
      <w:marBottom w:val="0"/>
      <w:divBdr>
        <w:top w:val="none" w:sz="0" w:space="0" w:color="auto"/>
        <w:left w:val="none" w:sz="0" w:space="0" w:color="auto"/>
        <w:bottom w:val="none" w:sz="0" w:space="0" w:color="auto"/>
        <w:right w:val="none" w:sz="0" w:space="0" w:color="auto"/>
      </w:divBdr>
    </w:div>
    <w:div w:id="1771390543">
      <w:bodyDiv w:val="1"/>
      <w:marLeft w:val="0"/>
      <w:marRight w:val="0"/>
      <w:marTop w:val="0"/>
      <w:marBottom w:val="0"/>
      <w:divBdr>
        <w:top w:val="none" w:sz="0" w:space="0" w:color="auto"/>
        <w:left w:val="none" w:sz="0" w:space="0" w:color="auto"/>
        <w:bottom w:val="none" w:sz="0" w:space="0" w:color="auto"/>
        <w:right w:val="none" w:sz="0" w:space="0" w:color="auto"/>
      </w:divBdr>
    </w:div>
    <w:div w:id="1917206378">
      <w:bodyDiv w:val="1"/>
      <w:marLeft w:val="0"/>
      <w:marRight w:val="0"/>
      <w:marTop w:val="0"/>
      <w:marBottom w:val="0"/>
      <w:divBdr>
        <w:top w:val="none" w:sz="0" w:space="0" w:color="auto"/>
        <w:left w:val="none" w:sz="0" w:space="0" w:color="auto"/>
        <w:bottom w:val="none" w:sz="0" w:space="0" w:color="auto"/>
        <w:right w:val="none" w:sz="0" w:space="0" w:color="auto"/>
      </w:divBdr>
    </w:div>
    <w:div w:id="1955867964">
      <w:bodyDiv w:val="1"/>
      <w:marLeft w:val="0"/>
      <w:marRight w:val="0"/>
      <w:marTop w:val="0"/>
      <w:marBottom w:val="0"/>
      <w:divBdr>
        <w:top w:val="none" w:sz="0" w:space="0" w:color="auto"/>
        <w:left w:val="none" w:sz="0" w:space="0" w:color="auto"/>
        <w:bottom w:val="none" w:sz="0" w:space="0" w:color="auto"/>
        <w:right w:val="none" w:sz="0" w:space="0" w:color="auto"/>
      </w:divBdr>
    </w:div>
    <w:div w:id="2016960052">
      <w:bodyDiv w:val="1"/>
      <w:marLeft w:val="0"/>
      <w:marRight w:val="0"/>
      <w:marTop w:val="0"/>
      <w:marBottom w:val="0"/>
      <w:divBdr>
        <w:top w:val="none" w:sz="0" w:space="0" w:color="auto"/>
        <w:left w:val="none" w:sz="0" w:space="0" w:color="auto"/>
        <w:bottom w:val="none" w:sz="0" w:space="0" w:color="auto"/>
        <w:right w:val="none" w:sz="0" w:space="0" w:color="auto"/>
      </w:divBdr>
    </w:div>
    <w:div w:id="2109957202">
      <w:bodyDiv w:val="1"/>
      <w:marLeft w:val="0"/>
      <w:marRight w:val="0"/>
      <w:marTop w:val="0"/>
      <w:marBottom w:val="0"/>
      <w:divBdr>
        <w:top w:val="none" w:sz="0" w:space="0" w:color="auto"/>
        <w:left w:val="none" w:sz="0" w:space="0" w:color="auto"/>
        <w:bottom w:val="none" w:sz="0" w:space="0" w:color="auto"/>
        <w:right w:val="none" w:sz="0" w:space="0" w:color="auto"/>
      </w:divBdr>
    </w:div>
    <w:div w:id="2135251147">
      <w:bodyDiv w:val="1"/>
      <w:marLeft w:val="0"/>
      <w:marRight w:val="0"/>
      <w:marTop w:val="0"/>
      <w:marBottom w:val="0"/>
      <w:divBdr>
        <w:top w:val="none" w:sz="0" w:space="0" w:color="auto"/>
        <w:left w:val="none" w:sz="0" w:space="0" w:color="auto"/>
        <w:bottom w:val="none" w:sz="0" w:space="0" w:color="auto"/>
        <w:right w:val="none" w:sz="0" w:space="0" w:color="auto"/>
      </w:divBdr>
      <w:divsChild>
        <w:div w:id="367489832">
          <w:marLeft w:val="0"/>
          <w:marRight w:val="0"/>
          <w:marTop w:val="0"/>
          <w:marBottom w:val="0"/>
          <w:divBdr>
            <w:top w:val="none" w:sz="0" w:space="0" w:color="auto"/>
            <w:left w:val="none" w:sz="0" w:space="0" w:color="auto"/>
            <w:bottom w:val="none" w:sz="0" w:space="0" w:color="auto"/>
            <w:right w:val="none" w:sz="0" w:space="0" w:color="auto"/>
          </w:divBdr>
          <w:divsChild>
            <w:div w:id="286399574">
              <w:marLeft w:val="0"/>
              <w:marRight w:val="0"/>
              <w:marTop w:val="0"/>
              <w:marBottom w:val="0"/>
              <w:divBdr>
                <w:top w:val="none" w:sz="0" w:space="0" w:color="auto"/>
                <w:left w:val="none" w:sz="0" w:space="0" w:color="auto"/>
                <w:bottom w:val="none" w:sz="0" w:space="0" w:color="auto"/>
                <w:right w:val="none" w:sz="0" w:space="0" w:color="auto"/>
              </w:divBdr>
              <w:divsChild>
                <w:div w:id="1505046929">
                  <w:marLeft w:val="0"/>
                  <w:marRight w:val="0"/>
                  <w:marTop w:val="0"/>
                  <w:marBottom w:val="0"/>
                  <w:divBdr>
                    <w:top w:val="none" w:sz="0" w:space="0" w:color="auto"/>
                    <w:left w:val="none" w:sz="0" w:space="0" w:color="auto"/>
                    <w:bottom w:val="none" w:sz="0" w:space="0" w:color="auto"/>
                    <w:right w:val="none" w:sz="0" w:space="0" w:color="auto"/>
                  </w:divBdr>
                  <w:divsChild>
                    <w:div w:id="604575097">
                      <w:marLeft w:val="0"/>
                      <w:marRight w:val="0"/>
                      <w:marTop w:val="0"/>
                      <w:marBottom w:val="0"/>
                      <w:divBdr>
                        <w:top w:val="none" w:sz="0" w:space="0" w:color="auto"/>
                        <w:left w:val="none" w:sz="0" w:space="0" w:color="auto"/>
                        <w:bottom w:val="none" w:sz="0" w:space="0" w:color="auto"/>
                        <w:right w:val="none" w:sz="0" w:space="0" w:color="auto"/>
                      </w:divBdr>
                      <w:divsChild>
                        <w:div w:id="14577075">
                          <w:marLeft w:val="0"/>
                          <w:marRight w:val="0"/>
                          <w:marTop w:val="0"/>
                          <w:marBottom w:val="0"/>
                          <w:divBdr>
                            <w:top w:val="none" w:sz="0" w:space="0" w:color="auto"/>
                            <w:left w:val="none" w:sz="0" w:space="0" w:color="auto"/>
                            <w:bottom w:val="none" w:sz="0" w:space="0" w:color="auto"/>
                            <w:right w:val="none" w:sz="0" w:space="0" w:color="auto"/>
                          </w:divBdr>
                          <w:divsChild>
                            <w:div w:id="1135489247">
                              <w:marLeft w:val="0"/>
                              <w:marRight w:val="0"/>
                              <w:marTop w:val="0"/>
                              <w:marBottom w:val="0"/>
                              <w:divBdr>
                                <w:top w:val="none" w:sz="0" w:space="0" w:color="auto"/>
                                <w:left w:val="none" w:sz="0" w:space="0" w:color="auto"/>
                                <w:bottom w:val="none" w:sz="0" w:space="0" w:color="auto"/>
                                <w:right w:val="none" w:sz="0" w:space="0" w:color="auto"/>
                              </w:divBdr>
                              <w:divsChild>
                                <w:div w:id="15003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spire.ec.europa.eu/conference2018/call-for-submissions" TargetMode="External"/><Relationship Id="rId18" Type="http://schemas.openxmlformats.org/officeDocument/2006/relationships/hyperlink" Target="http://ec.europa.eu/dgs/environment/index_en.htm" TargetMode="Externa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yperlink" Target="https://inspire.ec.europa.eu/sites/default/files/presentations/pdfen-piero_bruni_presentazione_inspire.pdf"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hyperlink" Target="https://inspire.ec.europa.eu/sites/default/files/presentations/pdfen-4_jannekehaddersdacom_-_nspire_19_september_2018.pdf" TargetMode="External"/><Relationship Id="rId50" Type="http://schemas.openxmlformats.org/officeDocument/2006/relationships/hyperlink" Target="https://nova.veolia.com/" TargetMode="External"/><Relationship Id="rId55" Type="http://schemas.openxmlformats.org/officeDocument/2006/relationships/image" Target="media/image18.png"/><Relationship Id="rId63" Type="http://schemas.openxmlformats.org/officeDocument/2006/relationships/hyperlink" Target="https://inspire.ec.europa.eu/sites/default/files/presentations/1_alain_de_taeye_final.pdf" TargetMode="External"/><Relationship Id="rId68" Type="http://schemas.openxmlformats.org/officeDocument/2006/relationships/hyperlink" Target="http://www.ngi.be/"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inspire.ec.europa.eu/sites/default/files/presentations/roeland_samson_strawbairries_for_a_better_aq_samson_180920_cd.pdf" TargetMode="External"/><Relationship Id="rId2" Type="http://schemas.openxmlformats.org/officeDocument/2006/relationships/numbering" Target="numbering.xml"/><Relationship Id="rId16" Type="http://schemas.openxmlformats.org/officeDocument/2006/relationships/hyperlink" Target="https://youtu.be/poEPl5eAwzQ" TargetMode="External"/><Relationship Id="rId29" Type="http://schemas.openxmlformats.org/officeDocument/2006/relationships/image" Target="media/image6.png"/><Relationship Id="rId11" Type="http://schemas.openxmlformats.org/officeDocument/2006/relationships/hyperlink" Target="http://ec.europa.eu/environment/legal/reporting/pdf/action_plan_env_issues.pdf" TargetMode="External"/><Relationship Id="rId24" Type="http://schemas.openxmlformats.org/officeDocument/2006/relationships/hyperlink" Target="http://www.vandeput.fgov.be/en"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inspire.ec.europa.eu/sites/default/files/presentations/pdfen-1_inspire_hans_bruyninckx_19092018.pdf" TargetMode="External"/><Relationship Id="rId53" Type="http://schemas.openxmlformats.org/officeDocument/2006/relationships/image" Target="media/image16.png"/><Relationship Id="rId58" Type="http://schemas.openxmlformats.org/officeDocument/2006/relationships/hyperlink" Target="https://inspire.ec.europa.eu/sites/default/files/presentations/4_valrie_grant_digitaltransformation_180918.pdf" TargetMode="External"/><Relationship Id="rId66" Type="http://schemas.openxmlformats.org/officeDocument/2006/relationships/hyperlink" Target="https://youtu.be/-do75bw_Py0"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inspire.ec.europa.eu/sites/default/files/presentations/2_bart_de_lathouwer_ogc_plenary_20sep18.pdf" TargetMode="External"/><Relationship Id="rId10" Type="http://schemas.openxmlformats.org/officeDocument/2006/relationships/hyperlink" Target="http://ec.europa.eu/environment/legal/reporting/pdf/1_EN_ACT_part1.pdf" TargetMode="External"/><Relationship Id="rId19" Type="http://schemas.openxmlformats.org/officeDocument/2006/relationships/hyperlink" Target="http://www.bolsenalagodeuropa.net/en/piero_bruni/" TargetMode="External"/><Relationship Id="rId31" Type="http://schemas.openxmlformats.org/officeDocument/2006/relationships/image" Target="media/image7.png"/><Relationship Id="rId44" Type="http://schemas.openxmlformats.org/officeDocument/2006/relationships/hyperlink" Target="https://inspire.ec.europa.eu/" TargetMode="External"/><Relationship Id="rId52" Type="http://schemas.openxmlformats.org/officeDocument/2006/relationships/hyperlink" Target="https://ec.europa.eu/futurium/en/urban-agenda" TargetMode="External"/><Relationship Id="rId60" Type="http://schemas.openxmlformats.org/officeDocument/2006/relationships/hyperlink" Target="http://www.opengeospatial.org/" TargetMode="External"/><Relationship Id="rId65" Type="http://schemas.openxmlformats.org/officeDocument/2006/relationships/hyperlink" Target="https://inspire.ec.europa.eu/sites/default/files/presentations/33_celine_berggreen_inspire_celinebc_ver2.pdf" TargetMode="External"/><Relationship Id="rId73" Type="http://schemas.openxmlformats.org/officeDocument/2006/relationships/hyperlink" Target="https://inspire.ec.europa.eu/sites/default/files/presentations/hugodegroof_hackathon.pdf" TargetMode="External"/><Relationship Id="rId78" Type="http://schemas.openxmlformats.org/officeDocument/2006/relationships/header" Target="header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inspire.ec.europa.eu/conference2018/call-for-submissions" TargetMode="External"/><Relationship Id="rId22" Type="http://schemas.openxmlformats.org/officeDocument/2006/relationships/hyperlink" Target="https://www.kadaster.com/" TargetMode="External"/><Relationship Id="rId27" Type="http://schemas.openxmlformats.org/officeDocument/2006/relationships/image" Target="media/image4.png"/><Relationship Id="rId30" Type="http://schemas.openxmlformats.org/officeDocument/2006/relationships/hyperlink" Target="https://inspire.ec.europa.eu/sites/default/files/presentations/pdfen-4_jannekehaddersdacom_-_nspire_19_september_2018.pdf" TargetMode="External"/><Relationship Id="rId35" Type="http://schemas.openxmlformats.org/officeDocument/2006/relationships/image" Target="media/image10.png"/><Relationship Id="rId43" Type="http://schemas.openxmlformats.org/officeDocument/2006/relationships/hyperlink" Target="https://youtu.be/GLyBBJGewrM" TargetMode="External"/><Relationship Id="rId48" Type="http://schemas.openxmlformats.org/officeDocument/2006/relationships/hyperlink" Target="http://www.universalright.org/" TargetMode="External"/><Relationship Id="rId56" Type="http://schemas.openxmlformats.org/officeDocument/2006/relationships/hyperlink" Target="https://youtu.be/SuWvfjzJYME" TargetMode="External"/><Relationship Id="rId64" Type="http://schemas.openxmlformats.org/officeDocument/2006/relationships/hyperlink" Target="https://helsingborg.se/" TargetMode="External"/><Relationship Id="rId69" Type="http://schemas.openxmlformats.org/officeDocument/2006/relationships/hyperlink" Target="https://overheid.vlaanderen.be/informatie-vlaanderen/en"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inspire.ec.europa.eu/sites/default/files/presentations/pdfen-2_2018.09_inspire_conference_5_final.pdf" TargetMode="External"/><Relationship Id="rId72" Type="http://schemas.openxmlformats.org/officeDocument/2006/relationships/hyperlink" Target="http://ec.europa.eu/dgs/environment/index_en.ht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nspire.ec.europa.eu/conference2018/thisconference" TargetMode="External"/><Relationship Id="rId17" Type="http://schemas.openxmlformats.org/officeDocument/2006/relationships/hyperlink" Target="https://ec.europa.eu/commission/commissioners/2014-2019/ansip_en" TargetMode="External"/><Relationship Id="rId25" Type="http://schemas.openxmlformats.org/officeDocument/2006/relationships/hyperlink" Target="https://inspire.ec.europa.eu/" TargetMode="External"/><Relationship Id="rId33" Type="http://schemas.openxmlformats.org/officeDocument/2006/relationships/hyperlink" Target="https://boerenbunder.nl/filter/" TargetMode="External"/><Relationship Id="rId38" Type="http://schemas.openxmlformats.org/officeDocument/2006/relationships/image" Target="media/image12.png"/><Relationship Id="rId46" Type="http://schemas.openxmlformats.org/officeDocument/2006/relationships/hyperlink" Target="https://dacom.farm/" TargetMode="External"/><Relationship Id="rId59" Type="http://schemas.openxmlformats.org/officeDocument/2006/relationships/hyperlink" Target="https://ec.europa.eu/jrc/en" TargetMode="External"/><Relationship Id="rId67" Type="http://schemas.openxmlformats.org/officeDocument/2006/relationships/hyperlink" Target="https://www.geonovum.nl/" TargetMode="External"/><Relationship Id="rId20" Type="http://schemas.openxmlformats.org/officeDocument/2006/relationships/image" Target="media/image2.png"/><Relationship Id="rId41" Type="http://schemas.openxmlformats.org/officeDocument/2006/relationships/hyperlink" Target="https://inspire.ec.europa.eu/sites/default/files/presentations/pdfen-2_2018.09_inspire_conference_5_final.pdf" TargetMode="External"/><Relationship Id="rId54" Type="http://schemas.openxmlformats.org/officeDocument/2006/relationships/image" Target="media/image17.png"/><Relationship Id="rId62" Type="http://schemas.openxmlformats.org/officeDocument/2006/relationships/hyperlink" Target="http://corporate.tomtom.com/management.cfm" TargetMode="External"/><Relationship Id="rId70" Type="http://schemas.openxmlformats.org/officeDocument/2006/relationships/hyperlink" Target="https://www.uantwerpen.be/en/staff/roeland-samson/"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spire.ec.europa.eu/conference2018/call-for-submissions" TargetMode="External"/><Relationship Id="rId23" Type="http://schemas.openxmlformats.org/officeDocument/2006/relationships/hyperlink" Target="https://inspire.ec.europa.eu/sites/default/files/presentations/pdfen-slides_dorine_burmanje.pdf" TargetMode="External"/><Relationship Id="rId28" Type="http://schemas.openxmlformats.org/officeDocument/2006/relationships/image" Target="media/image5.png"/><Relationship Id="rId36" Type="http://schemas.openxmlformats.org/officeDocument/2006/relationships/hyperlink" Target="https://inspire.ec.europa.eu/sites/default/files/presentations/pdfen-3_arashaazami20180919_inspire_ioe.pdf" TargetMode="External"/><Relationship Id="rId49" Type="http://schemas.openxmlformats.org/officeDocument/2006/relationships/hyperlink" Target="https://inspire.ec.europa.eu/sites/default/files/presentations/pdfen-3_arashaazami20180919_inspire_ioe.pdf" TargetMode="External"/><Relationship Id="rId57" Type="http://schemas.openxmlformats.org/officeDocument/2006/relationships/hyperlink" Target="http://valriegrant.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nspire.ec.europa.eu/schemas/pf/4.0/ProductionAndIndustrialFacilities.xsd" TargetMode="External"/><Relationship Id="rId2" Type="http://schemas.openxmlformats.org/officeDocument/2006/relationships/hyperlink" Target="https://cdrtest.eionet.europa.eu/help/ied_registry/documents/Guidance/EU%20Registry_datamodel_CID_Final%2027%20August%202018.pdf" TargetMode="External"/><Relationship Id="rId1" Type="http://schemas.openxmlformats.org/officeDocument/2006/relationships/hyperlink" Target="http://rod.eionet.europa.eu/obligations/721" TargetMode="External"/><Relationship Id="rId5" Type="http://schemas.openxmlformats.org/officeDocument/2006/relationships/hyperlink" Target="https://cdrtest.eionet.europa.eu/help/eprtr_lcp/help/eprtr_lcp/Guidance/EPRTR-LCP_datamodel_v3.0.pdf" TargetMode="External"/><Relationship Id="rId4" Type="http://schemas.openxmlformats.org/officeDocument/2006/relationships/hyperlink" Target="https://dd.eionet.europa.eu/schemaset/euregistryonindustrialsites/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A6B69-F2CE-4074-ADFA-661263231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3925</Words>
  <Characters>27755</Characters>
  <Application>Microsoft Office Word</Application>
  <DocSecurity>0</DocSecurity>
  <Lines>231</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2018-11-24T15:06:00Z</dcterms:created>
  <dcterms:modified xsi:type="dcterms:W3CDTF">2018-11-24T15:06:00Z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Red</vt:lpwstr>
  </property>
  <property fmtid="{D5CDD505-2E9C-101B-9397-08002B2CF9AE}" pid="3" name="Level of sensitivity">
    <vt:lpwstr>Standard treatment</vt:lpwstr>
  </property>
  <property fmtid="{D5CDD505-2E9C-101B-9397-08002B2CF9AE}" pid="4" name="Last edited using">
    <vt:lpwstr>LW 6.0.1, Build 20180503</vt:lpwstr>
  </property>
</Properties>
</file>