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45" w:type="dxa"/>
        <w:tblInd w:w="-3" w:type="dxa"/>
        <w:tblLayout w:type="fixed"/>
        <w:tblCellMar>
          <w:left w:w="0" w:type="dxa"/>
          <w:right w:w="0" w:type="dxa"/>
        </w:tblCellMar>
        <w:tblLook w:val="0000" w:firstRow="0" w:lastRow="0" w:firstColumn="0" w:lastColumn="0" w:noHBand="0" w:noVBand="0"/>
      </w:tblPr>
      <w:tblGrid>
        <w:gridCol w:w="21"/>
        <w:gridCol w:w="9124"/>
      </w:tblGrid>
      <w:tr w:rsidR="00F675C6" w:rsidRPr="00710525" w14:paraId="75ABE1FB" w14:textId="77777777" w:rsidTr="005E61CF">
        <w:trPr>
          <w:trHeight w:val="1963"/>
        </w:trPr>
        <w:tc>
          <w:tcPr>
            <w:tcW w:w="21" w:type="dxa"/>
          </w:tcPr>
          <w:p w14:paraId="0FCBD8E8" w14:textId="77777777" w:rsidR="00063DDB" w:rsidRDefault="00063DDB" w:rsidP="0012591C">
            <w:pPr>
              <w:rPr>
                <w:noProof/>
              </w:rPr>
            </w:pPr>
          </w:p>
          <w:p w14:paraId="3E957421" w14:textId="77777777" w:rsidR="00063DDB" w:rsidRDefault="00063DDB" w:rsidP="0012591C">
            <w:pPr>
              <w:rPr>
                <w:noProof/>
              </w:rPr>
            </w:pPr>
          </w:p>
          <w:p w14:paraId="228BA182" w14:textId="2AD91C87" w:rsidR="00F675C6" w:rsidRPr="00C13AA8" w:rsidRDefault="00F675C6" w:rsidP="0012591C">
            <w:pPr>
              <w:rPr>
                <w:lang w:eastAsia="ko-KR"/>
              </w:rPr>
            </w:pPr>
          </w:p>
        </w:tc>
        <w:tc>
          <w:tcPr>
            <w:tcW w:w="9124" w:type="dxa"/>
          </w:tcPr>
          <w:p w14:paraId="45CE4340" w14:textId="77777777" w:rsidR="00063DDB" w:rsidRPr="00063DDB" w:rsidRDefault="00063DDB" w:rsidP="005E61CF">
            <w:pPr>
              <w:shd w:val="clear" w:color="auto" w:fill="FFFF00"/>
              <w:outlineLvl w:val="1"/>
              <w:rPr>
                <w:b/>
                <w:bCs/>
                <w:sz w:val="22"/>
                <w:szCs w:val="22"/>
                <w:highlight w:val="yellow"/>
              </w:rPr>
            </w:pPr>
            <w:r w:rsidRPr="00063DDB">
              <w:rPr>
                <w:b/>
                <w:bCs/>
                <w:sz w:val="22"/>
                <w:szCs w:val="22"/>
                <w:highlight w:val="yellow"/>
              </w:rPr>
              <w:t>Guidance on the use of this form</w:t>
            </w:r>
          </w:p>
          <w:p w14:paraId="14F6B5CF" w14:textId="77777777" w:rsidR="00063DDB" w:rsidRPr="00063DDB" w:rsidRDefault="00063DDB" w:rsidP="00063DDB">
            <w:pPr>
              <w:shd w:val="clear" w:color="auto" w:fill="FFFF00"/>
              <w:jc w:val="both"/>
              <w:outlineLvl w:val="1"/>
              <w:rPr>
                <w:b/>
                <w:bCs/>
                <w:sz w:val="22"/>
                <w:szCs w:val="22"/>
                <w:highlight w:val="yellow"/>
              </w:rPr>
            </w:pPr>
          </w:p>
          <w:p w14:paraId="57A98B95" w14:textId="1360997A" w:rsidR="00063DDB" w:rsidRPr="005E61CF" w:rsidRDefault="00063DDB" w:rsidP="00063DDB">
            <w:pPr>
              <w:jc w:val="both"/>
              <w:rPr>
                <w:snapToGrid w:val="0"/>
                <w:sz w:val="22"/>
                <w:szCs w:val="22"/>
                <w:lang w:val="en-US" w:eastAsia="en-US"/>
              </w:rPr>
            </w:pPr>
            <w:r w:rsidRPr="005E61CF">
              <w:rPr>
                <w:b/>
                <w:bCs/>
                <w:snapToGrid w:val="0"/>
                <w:sz w:val="22"/>
                <w:szCs w:val="22"/>
                <w:highlight w:val="yellow"/>
                <w:lang w:val="en-US" w:eastAsia="en-US"/>
              </w:rPr>
              <w:t>Indirect management:</w:t>
            </w:r>
            <w:r w:rsidRPr="005E61CF">
              <w:rPr>
                <w:snapToGrid w:val="0"/>
                <w:sz w:val="22"/>
                <w:szCs w:val="22"/>
                <w:highlight w:val="yellow"/>
                <w:lang w:val="en-US" w:eastAsia="en-US"/>
              </w:rPr>
              <w:t xml:space="preserve"> This annex is to be used in case of indirect management or </w:t>
            </w:r>
            <w:proofErr w:type="spellStart"/>
            <w:r w:rsidRPr="005E61CF">
              <w:rPr>
                <w:snapToGrid w:val="0"/>
                <w:sz w:val="22"/>
                <w:szCs w:val="22"/>
                <w:highlight w:val="yellow"/>
                <w:lang w:val="en-US" w:eastAsia="en-US"/>
              </w:rPr>
              <w:t>Programme</w:t>
            </w:r>
            <w:proofErr w:type="spellEnd"/>
            <w:r w:rsidRPr="005E61CF">
              <w:rPr>
                <w:snapToGrid w:val="0"/>
                <w:sz w:val="22"/>
                <w:szCs w:val="22"/>
                <w:highlight w:val="yellow"/>
                <w:lang w:val="en-US" w:eastAsia="en-US"/>
              </w:rPr>
              <w:t xml:space="preserve"> Estimates (if there has been no positive assessment of the Partner country’s procurement rules and procedures).</w:t>
            </w:r>
          </w:p>
          <w:p w14:paraId="1E5CB49D" w14:textId="2E3D9E91" w:rsidR="00063DDB" w:rsidRPr="005E61CF" w:rsidRDefault="00063DDB" w:rsidP="005E61CF">
            <w:pPr>
              <w:spacing w:after="240"/>
              <w:jc w:val="both"/>
              <w:rPr>
                <w:bCs/>
                <w:snapToGrid w:val="0"/>
                <w:sz w:val="22"/>
                <w:szCs w:val="22"/>
                <w:lang w:val="en-US" w:eastAsia="en-US"/>
              </w:rPr>
            </w:pPr>
            <w:r w:rsidRPr="005E61CF">
              <w:rPr>
                <w:b/>
                <w:bCs/>
                <w:snapToGrid w:val="0"/>
                <w:sz w:val="22"/>
                <w:szCs w:val="22"/>
                <w:highlight w:val="yellow"/>
                <w:lang w:val="en-US" w:eastAsia="en-US"/>
              </w:rPr>
              <w:t>Direct management:</w:t>
            </w:r>
            <w:r w:rsidRPr="005E61CF">
              <w:rPr>
                <w:snapToGrid w:val="0"/>
                <w:sz w:val="22"/>
                <w:szCs w:val="22"/>
                <w:highlight w:val="yellow"/>
                <w:lang w:val="en-US" w:eastAsia="en-US"/>
              </w:rPr>
              <w:t xml:space="preserve"> </w:t>
            </w:r>
            <w:r w:rsidR="00163344">
              <w:rPr>
                <w:bCs/>
                <w:sz w:val="22"/>
                <w:szCs w:val="22"/>
                <w:highlight w:val="yellow"/>
                <w:lang w:val="en-IE" w:eastAsia="ko-KR"/>
              </w:rPr>
              <w:t>T</w:t>
            </w:r>
            <w:r w:rsidR="00163344" w:rsidRPr="00326BFF">
              <w:rPr>
                <w:bCs/>
                <w:sz w:val="22"/>
                <w:szCs w:val="22"/>
                <w:highlight w:val="yellow"/>
                <w:lang w:val="en-IE" w:eastAsia="ko-KR"/>
              </w:rPr>
              <w:t xml:space="preserve">his annex </w:t>
            </w:r>
            <w:r w:rsidR="00163344" w:rsidRPr="00CF2531">
              <w:rPr>
                <w:bCs/>
                <w:sz w:val="22"/>
                <w:szCs w:val="22"/>
                <w:highlight w:val="yellow"/>
                <w:lang w:val="en-IE" w:eastAsia="ko-KR"/>
              </w:rPr>
              <w:t xml:space="preserve">will be generated </w:t>
            </w:r>
            <w:r w:rsidR="00163344" w:rsidRPr="00326BFF">
              <w:rPr>
                <w:bCs/>
                <w:sz w:val="22"/>
                <w:szCs w:val="22"/>
                <w:highlight w:val="yellow"/>
                <w:lang w:val="en-IE" w:eastAsia="ko-KR"/>
              </w:rPr>
              <w:t xml:space="preserve">automatically. </w:t>
            </w:r>
            <w:r w:rsidR="00163344" w:rsidRPr="00CF2531">
              <w:rPr>
                <w:bCs/>
                <w:sz w:val="22"/>
                <w:szCs w:val="22"/>
                <w:highlight w:val="yellow"/>
                <w:lang w:val="en-IE" w:eastAsia="ko-KR"/>
              </w:rPr>
              <w:t>If it is not possible to generate th</w:t>
            </w:r>
            <w:r w:rsidR="00163344">
              <w:rPr>
                <w:bCs/>
                <w:sz w:val="22"/>
                <w:szCs w:val="22"/>
                <w:highlight w:val="yellow"/>
                <w:lang w:val="en-IE" w:eastAsia="ko-KR"/>
              </w:rPr>
              <w:t>e award decision</w:t>
            </w:r>
            <w:r w:rsidR="00163344" w:rsidRPr="00CF2531">
              <w:rPr>
                <w:bCs/>
                <w:sz w:val="22"/>
                <w:szCs w:val="22"/>
                <w:highlight w:val="yellow"/>
                <w:lang w:val="en-IE" w:eastAsia="ko-KR"/>
              </w:rPr>
              <w:t xml:space="preserve"> automatically, please use this annex and fill it in manually</w:t>
            </w:r>
            <w:r w:rsidR="00163344">
              <w:rPr>
                <w:bCs/>
                <w:sz w:val="22"/>
                <w:szCs w:val="22"/>
                <w:lang w:val="en-IE" w:eastAsia="ko-KR"/>
              </w:rPr>
              <w:t>.</w:t>
            </w:r>
          </w:p>
          <w:p w14:paraId="0A2C2086" w14:textId="77777777" w:rsidR="00063DDB" w:rsidRPr="00B9763E" w:rsidRDefault="00063DDB" w:rsidP="00063DDB">
            <w:pPr>
              <w:rPr>
                <w:b/>
                <w:bCs/>
                <w:color w:val="0070C0"/>
                <w:highlight w:val="yellow"/>
              </w:rPr>
            </w:pPr>
            <w:r w:rsidRPr="00B9763E">
              <w:rPr>
                <w:b/>
                <w:bCs/>
                <w:color w:val="0070C0"/>
                <w:highlight w:val="yellow"/>
              </w:rPr>
              <w:t>This model should be filled in using text editing software.</w:t>
            </w:r>
          </w:p>
          <w:p w14:paraId="59E865AE" w14:textId="77777777" w:rsidR="00063DDB" w:rsidRPr="00B9763E" w:rsidRDefault="00063DDB" w:rsidP="00063DDB">
            <w:pPr>
              <w:pStyle w:val="ListParagraph"/>
              <w:numPr>
                <w:ilvl w:val="0"/>
                <w:numId w:val="24"/>
              </w:numPr>
              <w:rPr>
                <w:b/>
                <w:bCs/>
                <w:color w:val="0070C0"/>
                <w:highlight w:val="yellow"/>
              </w:rPr>
            </w:pPr>
            <w:r w:rsidRPr="00B9763E">
              <w:rPr>
                <w:b/>
                <w:bCs/>
                <w:i/>
                <w:iCs/>
                <w:color w:val="548DD4" w:themeColor="text2" w:themeTint="99"/>
                <w:highlight w:val="yellow"/>
              </w:rPr>
              <w:t>Blue italics</w:t>
            </w:r>
            <w:r w:rsidRPr="00B9763E">
              <w:rPr>
                <w:b/>
                <w:bCs/>
                <w:color w:val="0070C0"/>
                <w:highlight w:val="yellow"/>
              </w:rPr>
              <w:t xml:space="preserve"> are instructions to be deleted after reading. </w:t>
            </w:r>
          </w:p>
          <w:p w14:paraId="4391BC79" w14:textId="77777777" w:rsidR="00063DDB" w:rsidRPr="00B9763E" w:rsidRDefault="00063DDB" w:rsidP="00063DDB">
            <w:pPr>
              <w:pStyle w:val="ListParagraph"/>
              <w:numPr>
                <w:ilvl w:val="0"/>
                <w:numId w:val="24"/>
              </w:numPr>
              <w:rPr>
                <w:b/>
                <w:bCs/>
                <w:color w:val="0070C0"/>
                <w:highlight w:val="yellow"/>
              </w:rPr>
            </w:pPr>
            <w:r w:rsidRPr="00B9763E">
              <w:rPr>
                <w:b/>
                <w:bCs/>
                <w:color w:val="0070C0"/>
                <w:highlight w:val="yellow"/>
              </w:rPr>
              <w:t>Data (text/number/amount/date) to be added in [</w:t>
            </w:r>
            <w:r w:rsidRPr="00B9763E">
              <w:rPr>
                <w:rStyle w:val="normaltextrun"/>
                <w:i/>
                <w:highlight w:val="yellow"/>
              </w:rPr>
              <w:t>square brackets with grey highlighting in italics</w:t>
            </w:r>
            <w:r w:rsidRPr="00B9763E">
              <w:rPr>
                <w:b/>
                <w:bCs/>
                <w:color w:val="0070C0"/>
                <w:highlight w:val="yellow"/>
              </w:rPr>
              <w:t>].</w:t>
            </w:r>
          </w:p>
          <w:p w14:paraId="48F835E3" w14:textId="77777777" w:rsidR="00063DDB" w:rsidRPr="00B9763E" w:rsidRDefault="00063DDB" w:rsidP="00063DDB">
            <w:pPr>
              <w:pStyle w:val="ListParagraph"/>
              <w:numPr>
                <w:ilvl w:val="0"/>
                <w:numId w:val="24"/>
              </w:numPr>
              <w:rPr>
                <w:b/>
                <w:bCs/>
                <w:color w:val="0070C0"/>
                <w:highlight w:val="yellow"/>
              </w:rPr>
            </w:pPr>
            <w:r w:rsidRPr="00B9763E">
              <w:rPr>
                <w:b/>
                <w:bCs/>
                <w:color w:val="0070C0"/>
                <w:highlight w:val="yellow"/>
              </w:rPr>
              <w:t xml:space="preserve">Options </w:t>
            </w:r>
            <w:r w:rsidRPr="00B9763E">
              <w:rPr>
                <w:highlight w:val="yellow"/>
              </w:rPr>
              <w:t>[in square brackets]</w:t>
            </w:r>
            <w:r w:rsidRPr="00B9763E">
              <w:rPr>
                <w:b/>
                <w:bCs/>
                <w:highlight w:val="yellow"/>
              </w:rPr>
              <w:t xml:space="preserve"> </w:t>
            </w:r>
            <w:r w:rsidRPr="00B9763E">
              <w:rPr>
                <w:b/>
                <w:bCs/>
                <w:color w:val="0070C0"/>
                <w:highlight w:val="yellow"/>
              </w:rPr>
              <w:t xml:space="preserve">are to be used or deleted. </w:t>
            </w:r>
          </w:p>
          <w:p w14:paraId="75382DB0" w14:textId="77777777" w:rsidR="00063DDB" w:rsidRPr="00B9763E" w:rsidRDefault="00063DDB" w:rsidP="005E61CF">
            <w:pPr>
              <w:pStyle w:val="ListParagraph"/>
              <w:numPr>
                <w:ilvl w:val="0"/>
                <w:numId w:val="24"/>
              </w:numPr>
              <w:spacing w:after="240"/>
              <w:ind w:left="714" w:hanging="357"/>
              <w:contextualSpacing w:val="0"/>
              <w:rPr>
                <w:b/>
                <w:bCs/>
                <w:color w:val="0070C0"/>
                <w:highlight w:val="yellow"/>
              </w:rPr>
            </w:pPr>
            <w:r w:rsidRPr="00B9763E">
              <w:rPr>
                <w:b/>
                <w:bCs/>
                <w:color w:val="0070C0"/>
                <w:highlight w:val="yellow"/>
              </w:rPr>
              <w:t>Footnotes are to be deleted before sending.</w:t>
            </w:r>
          </w:p>
          <w:p w14:paraId="06D67B4B" w14:textId="27EE6EE9" w:rsidR="00063DDB" w:rsidRPr="00063DDB" w:rsidRDefault="00F03463" w:rsidP="00063DDB">
            <w:pPr>
              <w:tabs>
                <w:tab w:val="center" w:pos="4320"/>
                <w:tab w:val="right" w:pos="8640"/>
              </w:tabs>
              <w:ind w:left="425"/>
              <w:jc w:val="center"/>
              <w:rPr>
                <w:b/>
                <w:caps/>
                <w:sz w:val="22"/>
                <w:szCs w:val="22"/>
              </w:rPr>
            </w:pPr>
            <w:r>
              <w:rPr>
                <w:b/>
                <w:sz w:val="22"/>
                <w:szCs w:val="22"/>
              </w:rPr>
              <w:t>[</w:t>
            </w:r>
            <w:r w:rsidR="00063DDB" w:rsidRPr="005E61CF">
              <w:rPr>
                <w:b/>
                <w:sz w:val="22"/>
                <w:szCs w:val="22"/>
                <w:highlight w:val="darkGray"/>
              </w:rPr>
              <w:t>Letterhead of the contracting authority</w:t>
            </w:r>
            <w:r>
              <w:rPr>
                <w:b/>
                <w:sz w:val="22"/>
                <w:szCs w:val="22"/>
              </w:rPr>
              <w:t>]</w:t>
            </w:r>
          </w:p>
          <w:p w14:paraId="21A9D9F2" w14:textId="77777777" w:rsidR="00063DDB" w:rsidRPr="005E61CF" w:rsidRDefault="00063DDB" w:rsidP="0012591C">
            <w:pPr>
              <w:ind w:right="85"/>
              <w:jc w:val="both"/>
              <w:rPr>
                <w:rFonts w:ascii="Arial" w:hAnsi="Arial"/>
                <w:snapToGrid w:val="0"/>
                <w:szCs w:val="20"/>
              </w:rPr>
            </w:pPr>
          </w:p>
          <w:p w14:paraId="61BFB5F7" w14:textId="0D4A54F3" w:rsidR="00F675C6" w:rsidRPr="005E61CF" w:rsidRDefault="00F03463" w:rsidP="005E61CF">
            <w:pPr>
              <w:tabs>
                <w:tab w:val="left" w:pos="7710"/>
              </w:tabs>
              <w:ind w:right="85"/>
              <w:jc w:val="both"/>
              <w:rPr>
                <w:rFonts w:ascii="Arial" w:hAnsi="Arial"/>
                <w:snapToGrid w:val="0"/>
                <w:szCs w:val="20"/>
                <w:lang w:val="en-IE"/>
              </w:rPr>
            </w:pPr>
            <w:r>
              <w:rPr>
                <w:noProof/>
              </w:rPr>
              <w:t>[</w:t>
            </w:r>
            <w:r w:rsidR="00063DDB" w:rsidRPr="00CB2082">
              <w:rPr>
                <w:noProof/>
              </w:rPr>
              <w:drawing>
                <wp:inline distT="0" distB="0" distL="0" distR="0" wp14:anchorId="6C8EBC69" wp14:editId="3ADEEFEC">
                  <wp:extent cx="1371600" cy="676275"/>
                  <wp:effectExtent l="0" t="0" r="0" b="0"/>
                  <wp:docPr id="2" name="Picture 2" descr="logo_ec_17_colors_300d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ec_17_colors_300dpi"/>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1600" cy="676275"/>
                          </a:xfrm>
                          <a:prstGeom prst="rect">
                            <a:avLst/>
                          </a:prstGeom>
                          <a:noFill/>
                          <a:ln>
                            <a:noFill/>
                          </a:ln>
                        </pic:spPr>
                      </pic:pic>
                    </a:graphicData>
                  </a:graphic>
                </wp:inline>
              </w:drawing>
            </w:r>
            <w:r w:rsidR="00F675C6" w:rsidRPr="005E61CF">
              <w:rPr>
                <w:rFonts w:ascii="Arial" w:hAnsi="Arial"/>
                <w:snapToGrid w:val="0"/>
                <w:szCs w:val="20"/>
                <w:lang w:val="en-IE"/>
              </w:rPr>
              <w:t>EUROPEAN COMMISSION</w:t>
            </w:r>
          </w:p>
          <w:p w14:paraId="12B4B859" w14:textId="09FD8F85" w:rsidR="00F675C6" w:rsidRPr="005E61CF" w:rsidRDefault="00F675C6" w:rsidP="005E61CF">
            <w:pPr>
              <w:ind w:left="2253" w:right="85"/>
              <w:jc w:val="both"/>
              <w:rPr>
                <w:rFonts w:ascii="Arial" w:hAnsi="Arial"/>
                <w:snapToGrid w:val="0"/>
                <w:sz w:val="16"/>
                <w:szCs w:val="20"/>
                <w:lang w:val="en-IE"/>
              </w:rPr>
            </w:pPr>
            <w:r w:rsidRPr="005E61CF">
              <w:rPr>
                <w:rFonts w:ascii="Arial" w:hAnsi="Arial"/>
                <w:snapToGrid w:val="0"/>
                <w:sz w:val="16"/>
                <w:szCs w:val="20"/>
                <w:lang w:val="en-IE"/>
              </w:rPr>
              <w:t>DG</w:t>
            </w:r>
            <w:r w:rsidR="00F03463">
              <w:rPr>
                <w:rFonts w:ascii="Arial" w:hAnsi="Arial"/>
                <w:snapToGrid w:val="0"/>
                <w:sz w:val="16"/>
                <w:szCs w:val="20"/>
                <w:lang w:val="en-IE"/>
              </w:rPr>
              <w:t xml:space="preserve"> </w:t>
            </w:r>
            <w:proofErr w:type="gramStart"/>
            <w:r w:rsidR="00F03463" w:rsidRPr="005E61CF">
              <w:rPr>
                <w:rFonts w:ascii="Arial" w:hAnsi="Arial"/>
                <w:snapToGrid w:val="0"/>
                <w:sz w:val="16"/>
                <w:szCs w:val="20"/>
                <w:highlight w:val="darkGray"/>
                <w:lang w:val="en-IE"/>
              </w:rPr>
              <w:t>[  ]</w:t>
            </w:r>
            <w:proofErr w:type="gramEnd"/>
          </w:p>
          <w:p w14:paraId="3A10EC39" w14:textId="77777777" w:rsidR="00F675C6" w:rsidRPr="005E61CF" w:rsidRDefault="00F675C6" w:rsidP="005E61CF">
            <w:pPr>
              <w:ind w:left="2253" w:right="85"/>
              <w:jc w:val="both"/>
              <w:rPr>
                <w:rFonts w:ascii="Arial" w:hAnsi="Arial"/>
                <w:snapToGrid w:val="0"/>
                <w:sz w:val="16"/>
                <w:szCs w:val="20"/>
                <w:lang w:val="en-IE"/>
              </w:rPr>
            </w:pPr>
          </w:p>
          <w:p w14:paraId="364321E5" w14:textId="45ADEC9C" w:rsidR="00F675C6" w:rsidRPr="005E61CF" w:rsidRDefault="00F675C6" w:rsidP="005E61CF">
            <w:pPr>
              <w:ind w:left="2253" w:right="85"/>
              <w:jc w:val="both"/>
              <w:rPr>
                <w:rFonts w:ascii="Arial" w:hAnsi="Arial"/>
                <w:snapToGrid w:val="0"/>
                <w:sz w:val="16"/>
                <w:szCs w:val="20"/>
                <w:lang w:val="en-IE"/>
              </w:rPr>
            </w:pPr>
            <w:r w:rsidRPr="005E61CF">
              <w:rPr>
                <w:rFonts w:ascii="Arial" w:hAnsi="Arial"/>
                <w:snapToGrid w:val="0"/>
                <w:sz w:val="16"/>
                <w:szCs w:val="20"/>
                <w:lang w:val="en-IE"/>
              </w:rPr>
              <w:t>Directorate</w:t>
            </w:r>
            <w:r w:rsidR="00F03463">
              <w:rPr>
                <w:rFonts w:ascii="Arial" w:hAnsi="Arial"/>
                <w:snapToGrid w:val="0"/>
                <w:sz w:val="16"/>
                <w:szCs w:val="20"/>
                <w:lang w:val="en-IE"/>
              </w:rPr>
              <w:t xml:space="preserve"> </w:t>
            </w:r>
            <w:proofErr w:type="gramStart"/>
            <w:r w:rsidR="00F03463" w:rsidRPr="005E61CF">
              <w:rPr>
                <w:rFonts w:ascii="Arial" w:hAnsi="Arial"/>
                <w:snapToGrid w:val="0"/>
                <w:sz w:val="16"/>
                <w:szCs w:val="20"/>
                <w:highlight w:val="darkGray"/>
                <w:lang w:val="en-IE"/>
              </w:rPr>
              <w:t>[  ]</w:t>
            </w:r>
            <w:proofErr w:type="gramEnd"/>
          </w:p>
          <w:p w14:paraId="48782A34" w14:textId="2CDA63EC" w:rsidR="00F675C6" w:rsidRDefault="00F675C6" w:rsidP="005E61CF">
            <w:pPr>
              <w:ind w:left="2253" w:right="85"/>
              <w:jc w:val="both"/>
              <w:rPr>
                <w:rFonts w:ascii="Arial" w:hAnsi="Arial"/>
                <w:bCs/>
                <w:snapToGrid w:val="0"/>
                <w:sz w:val="16"/>
                <w:szCs w:val="20"/>
                <w:lang w:val="en-IE"/>
              </w:rPr>
            </w:pPr>
            <w:r w:rsidRPr="005E61CF">
              <w:rPr>
                <w:rFonts w:ascii="Arial" w:hAnsi="Arial"/>
                <w:b/>
                <w:snapToGrid w:val="0"/>
                <w:sz w:val="16"/>
                <w:szCs w:val="20"/>
                <w:lang w:val="en-IE"/>
              </w:rPr>
              <w:t>Unit</w:t>
            </w:r>
            <w:r w:rsidR="00F03463">
              <w:rPr>
                <w:rFonts w:ascii="Arial" w:hAnsi="Arial"/>
                <w:b/>
                <w:snapToGrid w:val="0"/>
                <w:sz w:val="16"/>
                <w:szCs w:val="20"/>
                <w:lang w:val="en-IE"/>
              </w:rPr>
              <w:t xml:space="preserve"> </w:t>
            </w:r>
            <w:proofErr w:type="gramStart"/>
            <w:r w:rsidR="00F03463" w:rsidRPr="005E61CF">
              <w:rPr>
                <w:rFonts w:ascii="Arial" w:hAnsi="Arial"/>
                <w:bCs/>
                <w:snapToGrid w:val="0"/>
                <w:sz w:val="16"/>
                <w:szCs w:val="20"/>
                <w:highlight w:val="darkGray"/>
                <w:lang w:val="en-IE"/>
              </w:rPr>
              <w:t>[</w:t>
            </w:r>
            <w:r w:rsidR="00F03463">
              <w:rPr>
                <w:rFonts w:ascii="Arial" w:hAnsi="Arial"/>
                <w:bCs/>
                <w:snapToGrid w:val="0"/>
                <w:sz w:val="16"/>
                <w:szCs w:val="20"/>
                <w:highlight w:val="darkGray"/>
                <w:lang w:val="en-IE"/>
              </w:rPr>
              <w:t xml:space="preserve">  </w:t>
            </w:r>
            <w:r w:rsidR="00F03463" w:rsidRPr="005E61CF">
              <w:rPr>
                <w:rFonts w:ascii="Arial" w:hAnsi="Arial"/>
                <w:bCs/>
                <w:snapToGrid w:val="0"/>
                <w:sz w:val="16"/>
                <w:szCs w:val="20"/>
                <w:highlight w:val="darkGray"/>
                <w:lang w:val="en-IE"/>
              </w:rPr>
              <w:t>]</w:t>
            </w:r>
            <w:proofErr w:type="gramEnd"/>
            <w:r w:rsidR="00F03463">
              <w:rPr>
                <w:rFonts w:ascii="Arial" w:hAnsi="Arial"/>
                <w:bCs/>
                <w:snapToGrid w:val="0"/>
                <w:sz w:val="16"/>
                <w:szCs w:val="20"/>
                <w:lang w:val="en-IE"/>
              </w:rPr>
              <w:t xml:space="preserve"> </w:t>
            </w:r>
          </w:p>
          <w:p w14:paraId="51381BD7" w14:textId="6709ED07" w:rsidR="00F03463" w:rsidRPr="005E61CF" w:rsidRDefault="00F03463" w:rsidP="005E61CF">
            <w:pPr>
              <w:ind w:left="2253" w:right="85"/>
              <w:jc w:val="both"/>
              <w:rPr>
                <w:rFonts w:ascii="Arial" w:hAnsi="Arial"/>
                <w:bCs/>
                <w:snapToGrid w:val="0"/>
                <w:szCs w:val="20"/>
                <w:lang w:val="en-IE"/>
              </w:rPr>
            </w:pPr>
            <w:r w:rsidRPr="005E61CF">
              <w:rPr>
                <w:rFonts w:ascii="Arial" w:hAnsi="Arial"/>
                <w:bCs/>
                <w:snapToGrid w:val="0"/>
                <w:sz w:val="16"/>
                <w:szCs w:val="20"/>
                <w:lang w:val="en-IE"/>
              </w:rPr>
              <w:t>]</w:t>
            </w:r>
          </w:p>
          <w:p w14:paraId="44F7E8D4" w14:textId="77777777" w:rsidR="00F675C6" w:rsidRPr="005E61CF" w:rsidRDefault="00F675C6" w:rsidP="0012591C">
            <w:pPr>
              <w:ind w:right="85"/>
              <w:jc w:val="both"/>
              <w:rPr>
                <w:rFonts w:ascii="Arial" w:hAnsi="Arial"/>
                <w:snapToGrid w:val="0"/>
                <w:sz w:val="16"/>
                <w:szCs w:val="20"/>
                <w:lang w:val="en-IE"/>
              </w:rPr>
            </w:pPr>
          </w:p>
        </w:tc>
      </w:tr>
    </w:tbl>
    <w:p w14:paraId="0D6E5736" w14:textId="6753D97E" w:rsidR="00DA410F" w:rsidRPr="00B03CE8" w:rsidRDefault="00DA410F" w:rsidP="1B091E1D">
      <w:pPr>
        <w:pStyle w:val="PlainText"/>
        <w:spacing w:before="480" w:after="480"/>
        <w:jc w:val="center"/>
        <w:rPr>
          <w:rFonts w:ascii="Times New Roman" w:hAnsi="Times New Roman" w:cs="Times New Roman"/>
          <w:b/>
          <w:bCs/>
          <w:sz w:val="28"/>
          <w:szCs w:val="28"/>
        </w:rPr>
      </w:pPr>
      <w:r w:rsidRPr="1B091E1D">
        <w:rPr>
          <w:rFonts w:ascii="Times New Roman" w:hAnsi="Times New Roman" w:cs="Times New Roman"/>
          <w:b/>
          <w:bCs/>
          <w:sz w:val="28"/>
          <w:szCs w:val="28"/>
        </w:rPr>
        <w:t>AWARD DECISION</w:t>
      </w:r>
    </w:p>
    <w:p w14:paraId="1BBE9905" w14:textId="6E48D3E6" w:rsidR="00DA410F" w:rsidRPr="005E61CF" w:rsidRDefault="610F9C3A" w:rsidP="005E61CF">
      <w:pPr>
        <w:spacing w:after="240"/>
        <w:rPr>
          <w:b/>
          <w:bCs/>
          <w:smallCaps/>
        </w:rPr>
      </w:pPr>
      <w:r w:rsidRPr="391C8163">
        <w:rPr>
          <w:b/>
          <w:bCs/>
          <w:smallCaps/>
        </w:rPr>
        <w:t xml:space="preserve">Procurement Procedure: </w:t>
      </w:r>
      <w:r w:rsidRPr="391C8163">
        <w:rPr>
          <w:b/>
          <w:bCs/>
          <w:smallCaps/>
          <w:sz w:val="22"/>
          <w:szCs w:val="22"/>
        </w:rPr>
        <w:t>[reference] - [title]</w:t>
      </w:r>
    </w:p>
    <w:p w14:paraId="1ED67005" w14:textId="7AEDE8DC" w:rsidR="00DA410F" w:rsidRDefault="76FD4A16" w:rsidP="005E61CF">
      <w:pPr>
        <w:spacing w:after="240"/>
        <w:rPr>
          <w:color w:val="000000" w:themeColor="text1"/>
        </w:rPr>
      </w:pPr>
      <w:r w:rsidRPr="00F675C6">
        <w:rPr>
          <w:b/>
          <w:bCs/>
          <w:smallCaps/>
        </w:rPr>
        <w:t xml:space="preserve">lot </w:t>
      </w:r>
      <w:r w:rsidRPr="391C8163">
        <w:rPr>
          <w:color w:val="000000" w:themeColor="text1"/>
        </w:rPr>
        <w:t>[lot number] - [</w:t>
      </w:r>
      <w:r w:rsidR="7D63E07A" w:rsidRPr="391C8163">
        <w:rPr>
          <w:color w:val="000000" w:themeColor="text1"/>
        </w:rPr>
        <w:t>l</w:t>
      </w:r>
      <w:r w:rsidRPr="391C8163">
        <w:rPr>
          <w:color w:val="000000" w:themeColor="text1"/>
        </w:rPr>
        <w:t>ot</w:t>
      </w:r>
      <w:r w:rsidR="4512E3E5" w:rsidRPr="391C8163">
        <w:rPr>
          <w:color w:val="000000" w:themeColor="text1"/>
        </w:rPr>
        <w:t xml:space="preserve"> title</w:t>
      </w:r>
      <w:r w:rsidRPr="391C8163">
        <w:rPr>
          <w:color w:val="000000" w:themeColor="text1"/>
        </w:rPr>
        <w:t>]</w:t>
      </w:r>
    </w:p>
    <w:p w14:paraId="32E2C2F0" w14:textId="1BC3B282" w:rsidR="001173E0" w:rsidRDefault="25A37211" w:rsidP="00086327">
      <w:pPr>
        <w:spacing w:afterLines="60" w:after="144"/>
        <w:jc w:val="both"/>
      </w:pPr>
      <w:r>
        <w:t xml:space="preserve">HAVING REGARD to </w:t>
      </w:r>
      <w:r w:rsidR="388D6210">
        <w:t xml:space="preserve">Article </w:t>
      </w:r>
      <w:r>
        <w:t>1</w:t>
      </w:r>
      <w:r w:rsidR="55FC9C18">
        <w:t>7</w:t>
      </w:r>
      <w:r w:rsidR="00E93F74">
        <w:t>3</w:t>
      </w:r>
      <w:r>
        <w:t>(1) [</w:t>
      </w:r>
      <w:r w:rsidRPr="391C8163">
        <w:rPr>
          <w:i/>
          <w:iCs/>
          <w:color w:val="0070C0"/>
        </w:rPr>
        <w:t>I</w:t>
      </w:r>
      <w:r w:rsidRPr="391C8163">
        <w:rPr>
          <w:b/>
          <w:bCs/>
          <w:i/>
          <w:iCs/>
          <w:color w:val="0070C0"/>
        </w:rPr>
        <w:t xml:space="preserve">f </w:t>
      </w:r>
      <w:r w:rsidR="53F5A684" w:rsidRPr="391C8163">
        <w:rPr>
          <w:b/>
          <w:bCs/>
          <w:i/>
          <w:iCs/>
          <w:color w:val="0070C0"/>
        </w:rPr>
        <w:t xml:space="preserve">the </w:t>
      </w:r>
      <w:r w:rsidRPr="391C8163">
        <w:rPr>
          <w:b/>
          <w:bCs/>
          <w:i/>
          <w:iCs/>
          <w:color w:val="0070C0"/>
        </w:rPr>
        <w:t>contract is not awarded</w:t>
      </w:r>
      <w:r w:rsidR="4BE20525" w:rsidRPr="391C8163">
        <w:rPr>
          <w:b/>
          <w:bCs/>
          <w:i/>
          <w:iCs/>
          <w:color w:val="0070C0"/>
        </w:rPr>
        <w:t xml:space="preserve"> and the procedure is cancelled</w:t>
      </w:r>
      <w:r w:rsidRPr="391C8163">
        <w:rPr>
          <w:b/>
          <w:bCs/>
          <w:i/>
          <w:iCs/>
          <w:color w:val="0070C0"/>
        </w:rPr>
        <w:t xml:space="preserve">, </w:t>
      </w:r>
      <w:r w:rsidR="68B22167" w:rsidRPr="391C8163">
        <w:rPr>
          <w:b/>
          <w:bCs/>
          <w:i/>
          <w:iCs/>
          <w:color w:val="0070C0"/>
        </w:rPr>
        <w:t>replace with</w:t>
      </w:r>
      <w:r w:rsidR="4B5F9821" w:rsidRPr="391C8163">
        <w:rPr>
          <w:b/>
          <w:bCs/>
          <w:i/>
          <w:iCs/>
          <w:color w:val="0070C0"/>
        </w:rPr>
        <w:t>:</w:t>
      </w:r>
      <w:r w:rsidRPr="391C8163">
        <w:rPr>
          <w:i/>
          <w:iCs/>
          <w:color w:val="0070C0"/>
        </w:rPr>
        <w:t xml:space="preserve"> </w:t>
      </w:r>
      <w:r w:rsidR="38C958A4">
        <w:t>Article</w:t>
      </w:r>
      <w:r w:rsidR="38CFB882">
        <w:t> 1</w:t>
      </w:r>
      <w:r w:rsidR="55FC9C18">
        <w:t>7</w:t>
      </w:r>
      <w:r w:rsidR="00E93F74">
        <w:t>4</w:t>
      </w:r>
      <w:r>
        <w:t xml:space="preserve">] </w:t>
      </w:r>
      <w:r w:rsidR="55FC9C18">
        <w:t xml:space="preserve">of </w:t>
      </w:r>
      <w:r w:rsidR="6AF99034" w:rsidRPr="391C8163">
        <w:rPr>
          <w:lang w:val="en-IE"/>
        </w:rPr>
        <w:t>the</w:t>
      </w:r>
      <w:r w:rsidR="00E93F74">
        <w:rPr>
          <w:lang w:val="en-IE"/>
        </w:rPr>
        <w:t xml:space="preserve"> EU</w:t>
      </w:r>
      <w:r w:rsidR="6AF99034" w:rsidRPr="391C8163">
        <w:rPr>
          <w:lang w:val="en-IE"/>
        </w:rPr>
        <w:t xml:space="preserve"> Financial Regulation </w:t>
      </w:r>
      <w:r w:rsidR="55FC9C18">
        <w:t xml:space="preserve">and point 30 of Annex </w:t>
      </w:r>
      <w:r w:rsidR="00141D79">
        <w:t>I</w:t>
      </w:r>
      <w:r w:rsidR="55FC9C18">
        <w:t xml:space="preserve"> to the same regulation,</w:t>
      </w:r>
    </w:p>
    <w:p w14:paraId="0D6E573C" w14:textId="7B6E15BD" w:rsidR="00DA410F" w:rsidRPr="00103B7D" w:rsidRDefault="25A37211" w:rsidP="00086327">
      <w:pPr>
        <w:spacing w:afterLines="100" w:after="240"/>
        <w:jc w:val="both"/>
      </w:pPr>
      <w:r>
        <w:t xml:space="preserve">HAVING REGARD to the </w:t>
      </w:r>
      <w:r w:rsidR="00F675C6">
        <w:t>e</w:t>
      </w:r>
      <w:r>
        <w:t xml:space="preserve">valuation </w:t>
      </w:r>
      <w:r w:rsidR="6D46371C">
        <w:t>r</w:t>
      </w:r>
      <w:r>
        <w:t>eport</w:t>
      </w:r>
      <w:r w:rsidR="7DBD9955">
        <w:t xml:space="preserve"> referenced below</w:t>
      </w:r>
      <w:r w:rsidR="00F675C6">
        <w:t>,</w:t>
      </w:r>
    </w:p>
    <w:p w14:paraId="0D6E573D" w14:textId="77777777" w:rsidR="00DA410F" w:rsidRPr="00103B7D" w:rsidRDefault="00DA410F" w:rsidP="00086327">
      <w:pPr>
        <w:spacing w:afterLines="100" w:after="240"/>
        <w:jc w:val="both"/>
      </w:pPr>
      <w:r w:rsidRPr="00103B7D">
        <w:t>WHEREAS:</w:t>
      </w:r>
    </w:p>
    <w:p w14:paraId="0D6E573E" w14:textId="09C6C70C" w:rsidR="00827AD4" w:rsidRDefault="71BA8452" w:rsidP="00827AD4">
      <w:pPr>
        <w:numPr>
          <w:ilvl w:val="0"/>
          <w:numId w:val="20"/>
        </w:numPr>
        <w:tabs>
          <w:tab w:val="left" w:pos="567"/>
        </w:tabs>
        <w:spacing w:afterLines="100" w:after="240"/>
        <w:ind w:left="567" w:hanging="567"/>
        <w:jc w:val="both"/>
      </w:pPr>
      <w:r>
        <w:t xml:space="preserve">An evaluation was carried out pursuant to Articles </w:t>
      </w:r>
      <w:r w:rsidR="55FC9C18">
        <w:t>17</w:t>
      </w:r>
      <w:r w:rsidR="00E93F74">
        <w:t>0</w:t>
      </w:r>
      <w:r w:rsidR="55FC9C18">
        <w:t xml:space="preserve"> </w:t>
      </w:r>
      <w:r>
        <w:t xml:space="preserve">and </w:t>
      </w:r>
      <w:r w:rsidR="55FC9C18">
        <w:t>1</w:t>
      </w:r>
      <w:r w:rsidR="00E93F74">
        <w:t>71</w:t>
      </w:r>
      <w:r>
        <w:t>(</w:t>
      </w:r>
      <w:r w:rsidR="55FC9C18">
        <w:t>4</w:t>
      </w:r>
      <w:r>
        <w:t xml:space="preserve">) of the Financial Regulation to assess the </w:t>
      </w:r>
      <w:r w:rsidR="5CAF22B5">
        <w:t>[</w:t>
      </w:r>
      <w:r w:rsidR="385864E5">
        <w:t>requests to participate and</w:t>
      </w:r>
      <w:r w:rsidR="385864E5" w:rsidRPr="391C8163">
        <w:rPr>
          <w:color w:val="000000" w:themeColor="text1"/>
        </w:rPr>
        <w:t>]</w:t>
      </w:r>
      <w:r w:rsidR="385864E5">
        <w:t xml:space="preserve"> </w:t>
      </w:r>
      <w:r w:rsidR="5CAF22B5">
        <w:t xml:space="preserve">the </w:t>
      </w:r>
      <w:r>
        <w:t>tenders submitted under the above</w:t>
      </w:r>
      <w:r w:rsidR="559B0F58">
        <w:t>-</w:t>
      </w:r>
      <w:r>
        <w:t>mentioned procurement procedure and to propose to whom the contrac</w:t>
      </w:r>
      <w:r w:rsidRPr="391C8163">
        <w:t>t</w:t>
      </w:r>
      <w:r w:rsidR="3C08C5AC" w:rsidRPr="391C8163">
        <w:t xml:space="preserve">[s] </w:t>
      </w:r>
      <w:r>
        <w:t>should be awarded.</w:t>
      </w:r>
    </w:p>
    <w:p w14:paraId="0D6E573F" w14:textId="6BD064F0" w:rsidR="008041D3" w:rsidRPr="00103B7D" w:rsidRDefault="02CD94B4" w:rsidP="391C8163">
      <w:pPr>
        <w:numPr>
          <w:ilvl w:val="0"/>
          <w:numId w:val="20"/>
        </w:numPr>
        <w:tabs>
          <w:tab w:val="left" w:pos="567"/>
        </w:tabs>
        <w:spacing w:afterLines="100" w:after="240"/>
        <w:ind w:left="567" w:hanging="567"/>
        <w:jc w:val="both"/>
      </w:pPr>
      <w:r w:rsidRPr="002A328F">
        <w:rPr>
          <w:b/>
          <w:i/>
          <w:iCs/>
          <w:color w:val="0070C0"/>
        </w:rPr>
        <w:t xml:space="preserve">(if </w:t>
      </w:r>
      <w:r w:rsidR="0E229650" w:rsidRPr="002A328F">
        <w:rPr>
          <w:b/>
          <w:i/>
          <w:iCs/>
          <w:color w:val="0070C0"/>
        </w:rPr>
        <w:t xml:space="preserve">an </w:t>
      </w:r>
      <w:r w:rsidR="20A354BF" w:rsidRPr="002A328F">
        <w:rPr>
          <w:b/>
          <w:i/>
          <w:iCs/>
          <w:color w:val="0070C0"/>
        </w:rPr>
        <w:t>e</w:t>
      </w:r>
      <w:r w:rsidRPr="002A328F">
        <w:rPr>
          <w:b/>
          <w:i/>
          <w:iCs/>
          <w:color w:val="0070C0"/>
        </w:rPr>
        <w:t xml:space="preserve">valuation </w:t>
      </w:r>
      <w:r w:rsidR="1F523E65" w:rsidRPr="002A328F">
        <w:rPr>
          <w:b/>
          <w:i/>
          <w:iCs/>
          <w:color w:val="0070C0"/>
        </w:rPr>
        <w:t>c</w:t>
      </w:r>
      <w:r w:rsidRPr="002A328F">
        <w:rPr>
          <w:b/>
          <w:i/>
          <w:iCs/>
          <w:color w:val="0070C0"/>
        </w:rPr>
        <w:t>ommittee was appointed)</w:t>
      </w:r>
      <w:r w:rsidR="002A328F">
        <w:rPr>
          <w:b/>
          <w:i/>
        </w:rPr>
        <w:t xml:space="preserve"> </w:t>
      </w:r>
      <w:r w:rsidR="002A328F" w:rsidRPr="001A3E29">
        <w:t>[</w:t>
      </w:r>
      <w:r w:rsidR="7591B000" w:rsidRPr="002A328F">
        <w:t xml:space="preserve">An </w:t>
      </w:r>
      <w:r w:rsidR="52FF3F4A">
        <w:t>e</w:t>
      </w:r>
      <w:r w:rsidR="7591B000">
        <w:t xml:space="preserve">valuation </w:t>
      </w:r>
      <w:r w:rsidR="4EC26897">
        <w:t>c</w:t>
      </w:r>
      <w:r w:rsidR="7591B000">
        <w:t xml:space="preserve">ommittee was appointed pursuant to Article </w:t>
      </w:r>
      <w:r w:rsidR="48D28444">
        <w:t>15</w:t>
      </w:r>
      <w:r w:rsidR="00E93F74">
        <w:t>3</w:t>
      </w:r>
      <w:r w:rsidR="48D28444">
        <w:t xml:space="preserve"> of the Financial Regulation. The </w:t>
      </w:r>
      <w:r w:rsidR="2AF669A0">
        <w:t>e</w:t>
      </w:r>
      <w:r w:rsidR="48D28444">
        <w:t xml:space="preserve">valuation </w:t>
      </w:r>
      <w:r w:rsidR="5AC207B8">
        <w:t>c</w:t>
      </w:r>
      <w:r w:rsidR="48D28444">
        <w:t>ommittee</w:t>
      </w:r>
      <w:r w:rsidR="3B1F6CD9">
        <w:t xml:space="preserve"> drafted</w:t>
      </w:r>
      <w:r w:rsidR="3502EFF0">
        <w:t xml:space="preserve"> the </w:t>
      </w:r>
      <w:r w:rsidR="423E75C4">
        <w:t xml:space="preserve">below </w:t>
      </w:r>
      <w:r w:rsidR="039FFD98">
        <w:t xml:space="preserve">referenced </w:t>
      </w:r>
      <w:r w:rsidR="53998712">
        <w:t>e</w:t>
      </w:r>
      <w:r w:rsidR="3502EFF0">
        <w:t xml:space="preserve">valuation </w:t>
      </w:r>
      <w:r w:rsidR="66A56BB8">
        <w:t>r</w:t>
      </w:r>
      <w:r w:rsidR="3B1F6CD9">
        <w:t>eport</w:t>
      </w:r>
      <w:r w:rsidR="1D673165">
        <w:t xml:space="preserve"> pursuant to point 30(1) of Annex I to </w:t>
      </w:r>
      <w:r w:rsidR="6427AEB1">
        <w:t>the Financial Regulation</w:t>
      </w:r>
      <w:r w:rsidR="7591B000">
        <w:t>.]</w:t>
      </w:r>
    </w:p>
    <w:p w14:paraId="6DBB748F" w14:textId="4DB33B33" w:rsidR="00F675C6" w:rsidRDefault="2C51F583" w:rsidP="00F675C6">
      <w:pPr>
        <w:spacing w:afterLines="100" w:after="240"/>
        <w:ind w:left="567"/>
        <w:jc w:val="both"/>
      </w:pPr>
      <w:r w:rsidRPr="002A328F">
        <w:rPr>
          <w:b/>
          <w:i/>
          <w:iCs/>
          <w:color w:val="0070C0"/>
        </w:rPr>
        <w:lastRenderedPageBreak/>
        <w:t xml:space="preserve">(if </w:t>
      </w:r>
      <w:r w:rsidR="2C54AB03" w:rsidRPr="002A328F">
        <w:rPr>
          <w:b/>
          <w:i/>
          <w:iCs/>
          <w:color w:val="0070C0"/>
        </w:rPr>
        <w:t xml:space="preserve">no </w:t>
      </w:r>
      <w:r w:rsidR="36206148" w:rsidRPr="002A328F">
        <w:rPr>
          <w:b/>
          <w:i/>
          <w:iCs/>
          <w:color w:val="0070C0"/>
        </w:rPr>
        <w:t>e</w:t>
      </w:r>
      <w:r w:rsidRPr="002A328F">
        <w:rPr>
          <w:b/>
          <w:i/>
          <w:iCs/>
          <w:color w:val="0070C0"/>
        </w:rPr>
        <w:t xml:space="preserve">valuation </w:t>
      </w:r>
      <w:r w:rsidR="303DFD06" w:rsidRPr="002A328F">
        <w:rPr>
          <w:b/>
          <w:i/>
          <w:iCs/>
          <w:color w:val="0070C0"/>
        </w:rPr>
        <w:t>c</w:t>
      </w:r>
      <w:r w:rsidRPr="002A328F">
        <w:rPr>
          <w:b/>
          <w:i/>
          <w:iCs/>
          <w:color w:val="0070C0"/>
        </w:rPr>
        <w:t>ommittee was appointed)</w:t>
      </w:r>
      <w:r w:rsidRPr="00CF9100">
        <w:rPr>
          <w:color w:val="0070C0"/>
        </w:rPr>
        <w:t xml:space="preserve"> </w:t>
      </w:r>
      <w:r w:rsidR="002A328F" w:rsidRPr="002A328F">
        <w:rPr>
          <w:rFonts w:ascii="Arial" w:hAnsi="Arial" w:cs="Arial"/>
        </w:rPr>
        <w:t>[</w:t>
      </w:r>
      <w:r w:rsidRPr="002A328F">
        <w:t xml:space="preserve">The </w:t>
      </w:r>
      <w:r>
        <w:t xml:space="preserve">appointment of an </w:t>
      </w:r>
      <w:r w:rsidR="61717914">
        <w:t>e</w:t>
      </w:r>
      <w:r>
        <w:t xml:space="preserve">valuation </w:t>
      </w:r>
      <w:r w:rsidR="6009D4C1">
        <w:t>c</w:t>
      </w:r>
      <w:r>
        <w:t>ommittee was waived pursuant to Article 1</w:t>
      </w:r>
      <w:r w:rsidR="00E93F74">
        <w:t>71</w:t>
      </w:r>
      <w:r>
        <w:t xml:space="preserve"> (5</w:t>
      </w:r>
      <w:proofErr w:type="gramStart"/>
      <w:r>
        <w:t xml:space="preserve">) </w:t>
      </w:r>
      <w:r w:rsidR="6384EE95" w:rsidRPr="00F675C6">
        <w:t xml:space="preserve"> [</w:t>
      </w:r>
      <w:proofErr w:type="gramEnd"/>
      <w:r w:rsidR="6384EE95" w:rsidRPr="00F675C6">
        <w:t>b</w:t>
      </w:r>
      <w:r w:rsidR="00B6558B">
        <w:rPr>
          <w:rStyle w:val="FootnoteReference"/>
        </w:rPr>
        <w:footnoteReference w:id="1"/>
      </w:r>
      <w:r w:rsidR="6384EE95" w:rsidRPr="00F675C6">
        <w:t>] [d</w:t>
      </w:r>
      <w:r w:rsidR="00B6558B">
        <w:rPr>
          <w:rStyle w:val="FootnoteReference"/>
        </w:rPr>
        <w:footnoteReference w:id="2"/>
      </w:r>
      <w:r w:rsidR="6384EE95" w:rsidRPr="00F675C6">
        <w:t>]</w:t>
      </w:r>
      <w:r w:rsidR="6384EE95">
        <w:t xml:space="preserve"> </w:t>
      </w:r>
      <w:r>
        <w:t>of the Financial Regulation</w:t>
      </w:r>
      <w:r w:rsidR="1BE638FE">
        <w:t xml:space="preserve"> before the start of the evaluation.</w:t>
      </w:r>
      <w:r w:rsidR="53737CB7">
        <w:t xml:space="preserve"> </w:t>
      </w:r>
      <w:r w:rsidR="11472951" w:rsidRPr="00F675C6">
        <w:t xml:space="preserve">The </w:t>
      </w:r>
      <w:r w:rsidR="40C3EBAD" w:rsidRPr="00F675C6">
        <w:t>p</w:t>
      </w:r>
      <w:r w:rsidR="142F49DE" w:rsidRPr="00F675C6">
        <w:t>ersons who carried out the evaluation</w:t>
      </w:r>
      <w:r w:rsidR="01E7C085" w:rsidRPr="00F675C6">
        <w:t xml:space="preserve"> drafted the </w:t>
      </w:r>
      <w:r w:rsidR="41F3E6BC" w:rsidRPr="00CF9100">
        <w:t>below</w:t>
      </w:r>
      <w:r w:rsidR="00B8692D">
        <w:t xml:space="preserve"> referenced</w:t>
      </w:r>
      <w:r w:rsidR="41F3E6BC" w:rsidRPr="00CF9100">
        <w:t xml:space="preserve"> </w:t>
      </w:r>
      <w:r w:rsidR="01E7C085" w:rsidRPr="00F675C6">
        <w:t>evaluation report pursuant to point 30(1) of Annex I to the Financial Regulation.]</w:t>
      </w:r>
    </w:p>
    <w:p w14:paraId="0D6E5740" w14:textId="592CB5E1" w:rsidR="00511BFD" w:rsidRPr="00103B7D" w:rsidRDefault="6C5DECEF" w:rsidP="00F675C6">
      <w:pPr>
        <w:pStyle w:val="ListParagraph"/>
        <w:numPr>
          <w:ilvl w:val="0"/>
          <w:numId w:val="20"/>
        </w:numPr>
        <w:spacing w:afterLines="100" w:after="240"/>
        <w:ind w:left="567" w:hanging="567"/>
        <w:jc w:val="both"/>
      </w:pPr>
      <w:r>
        <w:t xml:space="preserve">The </w:t>
      </w:r>
      <w:r w:rsidR="5A654D82">
        <w:t>e</w:t>
      </w:r>
      <w:r>
        <w:t xml:space="preserve">valuation </w:t>
      </w:r>
      <w:r w:rsidR="4CCE7421">
        <w:t>r</w:t>
      </w:r>
      <w:r>
        <w:t>eport</w:t>
      </w:r>
      <w:r w:rsidR="2121B3FD">
        <w:t xml:space="preserve"> contains </w:t>
      </w:r>
      <w:r w:rsidR="7A556F7C">
        <w:t xml:space="preserve">the information required under </w:t>
      </w:r>
      <w:r w:rsidR="55FC9C18">
        <w:t xml:space="preserve">point 30(2) of Annex </w:t>
      </w:r>
      <w:r w:rsidR="32C5EF50">
        <w:t>I</w:t>
      </w:r>
      <w:r w:rsidR="55FC9C18">
        <w:t xml:space="preserve"> to</w:t>
      </w:r>
      <w:r w:rsidR="00F675C6">
        <w:t xml:space="preserve"> </w:t>
      </w:r>
      <w:r w:rsidR="55FC9C18">
        <w:t>the Financial Regulation</w:t>
      </w:r>
      <w:r w:rsidR="25A37211">
        <w:t>.</w:t>
      </w:r>
    </w:p>
    <w:p w14:paraId="170B8660" w14:textId="20504547" w:rsidR="02F4DD5D" w:rsidRDefault="003843B5" w:rsidP="005E61CF">
      <w:pPr>
        <w:tabs>
          <w:tab w:val="left" w:pos="567"/>
        </w:tabs>
        <w:spacing w:afterLines="100" w:after="240"/>
        <w:ind w:left="567" w:hanging="567"/>
        <w:jc w:val="both"/>
        <w:rPr>
          <w:color w:val="000000" w:themeColor="text1"/>
        </w:rPr>
      </w:pPr>
      <w:r w:rsidRPr="005E61CF">
        <w:rPr>
          <w:color w:val="0070C0"/>
        </w:rPr>
        <w:t>4</w:t>
      </w:r>
      <w:r>
        <w:rPr>
          <w:b/>
          <w:bCs/>
          <w:i/>
          <w:iCs/>
          <w:color w:val="0070C0"/>
        </w:rPr>
        <w:t xml:space="preserve">. </w:t>
      </w:r>
      <w:r>
        <w:rPr>
          <w:b/>
          <w:bCs/>
          <w:i/>
          <w:iCs/>
          <w:color w:val="0070C0"/>
        </w:rPr>
        <w:tab/>
      </w:r>
      <w:r w:rsidR="62E6C1DF" w:rsidRPr="391C8163">
        <w:rPr>
          <w:b/>
          <w:bCs/>
          <w:i/>
          <w:iCs/>
          <w:color w:val="0070C0"/>
        </w:rPr>
        <w:t>(</w:t>
      </w:r>
      <w:r w:rsidR="5CF4C956" w:rsidRPr="391C8163">
        <w:rPr>
          <w:b/>
          <w:bCs/>
          <w:i/>
          <w:iCs/>
          <w:color w:val="0070C0"/>
        </w:rPr>
        <w:t>If negotiated procedure without publication of a contract notice</w:t>
      </w:r>
      <w:r w:rsidR="62E6C1DF" w:rsidRPr="391C8163">
        <w:rPr>
          <w:b/>
          <w:bCs/>
          <w:i/>
          <w:iCs/>
          <w:color w:val="0070C0"/>
        </w:rPr>
        <w:t>)</w:t>
      </w:r>
      <w:r w:rsidR="53F5A684" w:rsidRPr="391C8163">
        <w:rPr>
          <w:i/>
          <w:iCs/>
          <w:color w:val="0070C0"/>
        </w:rPr>
        <w:t xml:space="preserve"> </w:t>
      </w:r>
      <w:r w:rsidR="00DF6C30">
        <w:t>[</w:t>
      </w:r>
      <w:r w:rsidR="5CF4C956">
        <w:t xml:space="preserve">The circumstances which justify the use of the negotiated procedure under </w:t>
      </w:r>
      <w:r w:rsidR="32F432A3">
        <w:t>[</w:t>
      </w:r>
      <w:r w:rsidR="32F432A3" w:rsidRPr="391C8163">
        <w:rPr>
          <w:i/>
          <w:iCs/>
          <w:color w:val="000000" w:themeColor="text1"/>
          <w:highlight w:val="lightGray"/>
        </w:rPr>
        <w:t>FR</w:t>
      </w:r>
      <w:r w:rsidR="32F432A3" w:rsidRPr="391C8163">
        <w:rPr>
          <w:color w:val="000000" w:themeColor="text1"/>
          <w:highlight w:val="lightGray"/>
        </w:rPr>
        <w:t xml:space="preserve"> </w:t>
      </w:r>
      <w:r w:rsidR="32F432A3" w:rsidRPr="391C8163">
        <w:rPr>
          <w:i/>
          <w:iCs/>
          <w:color w:val="000000" w:themeColor="text1"/>
          <w:highlight w:val="lightGray"/>
        </w:rPr>
        <w:t>legal basis reference</w:t>
      </w:r>
      <w:r w:rsidR="32F432A3" w:rsidRPr="391C8163">
        <w:rPr>
          <w:color w:val="000000" w:themeColor="text1"/>
        </w:rPr>
        <w:t>]</w:t>
      </w:r>
      <w:r w:rsidR="32F432A3">
        <w:t xml:space="preserve"> are: </w:t>
      </w:r>
      <w:r w:rsidR="32F432A3" w:rsidRPr="391C8163">
        <w:rPr>
          <w:color w:val="000000" w:themeColor="text1"/>
        </w:rPr>
        <w:t>[</w:t>
      </w:r>
      <w:r w:rsidR="32F432A3" w:rsidRPr="391C8163">
        <w:rPr>
          <w:i/>
          <w:iCs/>
          <w:highlight w:val="lightGray"/>
        </w:rPr>
        <w:t>negotiated procedure reason</w:t>
      </w:r>
      <w:r w:rsidR="32F432A3">
        <w:t>)</w:t>
      </w:r>
      <w:r w:rsidR="32F432A3" w:rsidRPr="391C8163">
        <w:rPr>
          <w:color w:val="000000" w:themeColor="text1"/>
        </w:rPr>
        <w:t>].]</w:t>
      </w:r>
    </w:p>
    <w:p w14:paraId="51F9EE34" w14:textId="7F097308" w:rsidR="02F4DD5D" w:rsidRDefault="391C8163" w:rsidP="00F675C6">
      <w:pPr>
        <w:tabs>
          <w:tab w:val="left" w:pos="567"/>
        </w:tabs>
        <w:spacing w:afterLines="100" w:after="240"/>
        <w:ind w:left="567"/>
        <w:jc w:val="both"/>
        <w:rPr>
          <w:color w:val="000000" w:themeColor="text1"/>
        </w:rPr>
      </w:pPr>
      <w:r w:rsidRPr="391C8163">
        <w:rPr>
          <w:color w:val="000000" w:themeColor="text1"/>
        </w:rPr>
        <w:t>]</w:t>
      </w:r>
    </w:p>
    <w:p w14:paraId="0D6E5744" w14:textId="77777777" w:rsidR="00DA410F" w:rsidRPr="00B03CE8" w:rsidRDefault="00DA410F" w:rsidP="00DA410F">
      <w:pPr>
        <w:pStyle w:val="NumPar1"/>
        <w:spacing w:afterLines="100"/>
      </w:pPr>
      <w:r w:rsidRPr="00B03CE8">
        <w:t>I HEREBY DECIDE:</w:t>
      </w:r>
    </w:p>
    <w:p w14:paraId="698E94F4" w14:textId="312B1958" w:rsidR="002A328F" w:rsidRPr="00B03CE8" w:rsidRDefault="002A328F" w:rsidP="002A328F">
      <w:pPr>
        <w:spacing w:afterLines="100" w:after="240"/>
        <w:jc w:val="both"/>
        <w:rPr>
          <w:i/>
          <w:iCs/>
          <w:color w:val="0070C0"/>
        </w:rPr>
      </w:pPr>
      <w:r>
        <w:rPr>
          <w:rFonts w:ascii="Arial" w:hAnsi="Arial" w:cs="Arial"/>
        </w:rPr>
        <w:t>[</w:t>
      </w:r>
      <w:r>
        <w:rPr>
          <w:b/>
          <w:bCs/>
          <w:i/>
          <w:iCs/>
          <w:color w:val="0070C0"/>
        </w:rPr>
        <w:t>If the decision is to award the contract(s)</w:t>
      </w:r>
    </w:p>
    <w:p w14:paraId="0D6E5745" w14:textId="1C1D9DEF" w:rsidR="00805A39" w:rsidRDefault="39743496" w:rsidP="001646D1">
      <w:pPr>
        <w:pStyle w:val="ListDash"/>
        <w:spacing w:afterLines="100"/>
      </w:pPr>
      <w:r>
        <w:t xml:space="preserve">To approve the content of the </w:t>
      </w:r>
      <w:r w:rsidR="31065451">
        <w:t>e</w:t>
      </w:r>
      <w:r>
        <w:t xml:space="preserve">valuation </w:t>
      </w:r>
      <w:r w:rsidR="6368A4F5">
        <w:t>r</w:t>
      </w:r>
      <w:r>
        <w:t>eport.</w:t>
      </w:r>
    </w:p>
    <w:p w14:paraId="2262F4BA" w14:textId="02CD6865" w:rsidR="4AAFE7C8" w:rsidRDefault="4AAFE7C8" w:rsidP="4ED47151">
      <w:pPr>
        <w:pStyle w:val="ListDash"/>
        <w:rPr>
          <w:b/>
          <w:bCs/>
          <w:szCs w:val="24"/>
        </w:rPr>
      </w:pPr>
      <w:r>
        <w:t>To award</w:t>
      </w:r>
      <w:r w:rsidR="49B9FEE0">
        <w:t xml:space="preserve"> to the following tenderer[s</w:t>
      </w:r>
      <w:r w:rsidR="49B9FEE0" w:rsidRPr="4ED47151">
        <w:rPr>
          <w:color w:val="000000" w:themeColor="text1"/>
        </w:rPr>
        <w:t xml:space="preserve">] </w:t>
      </w:r>
      <w:r w:rsidR="49B9FEE0">
        <w:t>the contract[s</w:t>
      </w:r>
      <w:r w:rsidR="49B9FEE0" w:rsidRPr="4ED47151">
        <w:rPr>
          <w:color w:val="000000" w:themeColor="text1"/>
        </w:rPr>
        <w:t xml:space="preserve">], </w:t>
      </w:r>
      <w:r w:rsidR="49B9FEE0">
        <w:t>resulting from the above procedure,</w:t>
      </w:r>
      <w:r w:rsidR="38BD11D9">
        <w:t xml:space="preserve"> based on the justification set out below</w:t>
      </w:r>
      <w:r w:rsidR="1A099536">
        <w:t xml:space="preserve"> and further detailed in the evaluation report</w:t>
      </w:r>
      <w:r w:rsidR="4A84E181">
        <w:t>.</w:t>
      </w:r>
    </w:p>
    <w:tbl>
      <w:tblPr>
        <w:tblW w:w="9067" w:type="dxa"/>
        <w:tblLayout w:type="fixed"/>
        <w:tblLook w:val="04A0" w:firstRow="1" w:lastRow="0" w:firstColumn="1" w:lastColumn="0" w:noHBand="0" w:noVBand="1"/>
      </w:tblPr>
      <w:tblGrid>
        <w:gridCol w:w="421"/>
        <w:gridCol w:w="1899"/>
        <w:gridCol w:w="6747"/>
      </w:tblGrid>
      <w:tr w:rsidR="001A3E29" w:rsidRPr="00F675C6" w14:paraId="3D90B893" w14:textId="77777777" w:rsidTr="001A3E29">
        <w:trPr>
          <w:trHeight w:val="210"/>
        </w:trPr>
        <w:tc>
          <w:tcPr>
            <w:tcW w:w="42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FDFD6AF" w14:textId="02D2FAEE" w:rsidR="001A3E29" w:rsidRPr="00F675C6" w:rsidRDefault="001A3E29" w:rsidP="005E61CF">
            <w:pPr>
              <w:spacing w:before="60" w:after="60"/>
            </w:pPr>
          </w:p>
        </w:tc>
        <w:tc>
          <w:tcPr>
            <w:tcW w:w="189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9873BFC" w14:textId="282F2D33" w:rsidR="001A3E29" w:rsidRPr="00F675C6" w:rsidRDefault="001A3E29" w:rsidP="005E61CF">
            <w:pPr>
              <w:spacing w:before="60" w:after="60"/>
              <w:rPr>
                <w:sz w:val="20"/>
                <w:szCs w:val="20"/>
              </w:rPr>
            </w:pPr>
            <w:r>
              <w:rPr>
                <w:rFonts w:eastAsia="Calibri"/>
                <w:b/>
                <w:bCs/>
                <w:sz w:val="20"/>
                <w:szCs w:val="20"/>
              </w:rPr>
              <w:t>T</w:t>
            </w:r>
            <w:r w:rsidRPr="00F675C6">
              <w:rPr>
                <w:rFonts w:eastAsia="Calibri"/>
                <w:b/>
                <w:bCs/>
                <w:sz w:val="20"/>
                <w:szCs w:val="20"/>
              </w:rPr>
              <w:t>enderer</w:t>
            </w:r>
          </w:p>
        </w:tc>
        <w:tc>
          <w:tcPr>
            <w:tcW w:w="674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68C835E" w14:textId="7CD741F1" w:rsidR="001A3E29" w:rsidRPr="00F675C6" w:rsidRDefault="001A3E29" w:rsidP="005E61CF">
            <w:pPr>
              <w:spacing w:before="60" w:after="60"/>
              <w:rPr>
                <w:sz w:val="20"/>
                <w:szCs w:val="20"/>
              </w:rPr>
            </w:pPr>
            <w:r>
              <w:rPr>
                <w:rFonts w:eastAsia="Calibri"/>
                <w:b/>
                <w:bCs/>
                <w:sz w:val="20"/>
                <w:szCs w:val="20"/>
              </w:rPr>
              <w:t>Details</w:t>
            </w:r>
          </w:p>
        </w:tc>
      </w:tr>
      <w:tr w:rsidR="001A3E29" w:rsidRPr="00F675C6" w14:paraId="74B12EFC" w14:textId="77777777" w:rsidTr="001A3E29">
        <w:trPr>
          <w:trHeight w:val="210"/>
        </w:trPr>
        <w:tc>
          <w:tcPr>
            <w:tcW w:w="421" w:type="dxa"/>
            <w:tcBorders>
              <w:top w:val="single" w:sz="4" w:space="0" w:color="auto"/>
              <w:left w:val="single" w:sz="4" w:space="0" w:color="auto"/>
              <w:bottom w:val="single" w:sz="4" w:space="0" w:color="auto"/>
              <w:right w:val="single" w:sz="4" w:space="0" w:color="auto"/>
            </w:tcBorders>
            <w:vAlign w:val="center"/>
          </w:tcPr>
          <w:p w14:paraId="5E3560BC" w14:textId="46A768B1" w:rsidR="001A3E29" w:rsidRPr="00F675C6" w:rsidRDefault="001A3E29">
            <w:pPr>
              <w:rPr>
                <w:sz w:val="20"/>
                <w:szCs w:val="20"/>
              </w:rPr>
            </w:pPr>
            <w:r w:rsidRPr="00F675C6">
              <w:rPr>
                <w:rFonts w:eastAsia="Calibri"/>
                <w:sz w:val="20"/>
                <w:szCs w:val="20"/>
              </w:rPr>
              <w:t>1</w:t>
            </w:r>
          </w:p>
        </w:tc>
        <w:tc>
          <w:tcPr>
            <w:tcW w:w="1899" w:type="dxa"/>
            <w:tcBorders>
              <w:top w:val="single" w:sz="4" w:space="0" w:color="auto"/>
              <w:left w:val="single" w:sz="4" w:space="0" w:color="auto"/>
              <w:bottom w:val="single" w:sz="4" w:space="0" w:color="auto"/>
              <w:right w:val="single" w:sz="4" w:space="0" w:color="auto"/>
            </w:tcBorders>
            <w:vAlign w:val="center"/>
          </w:tcPr>
          <w:p w14:paraId="447EB5A5" w14:textId="5C38645F" w:rsidR="001A3E29" w:rsidRPr="00F675C6" w:rsidRDefault="001A3E29">
            <w:pPr>
              <w:rPr>
                <w:sz w:val="20"/>
                <w:szCs w:val="20"/>
              </w:rPr>
            </w:pPr>
            <w:r w:rsidRPr="00F675C6">
              <w:rPr>
                <w:rFonts w:eastAsia="Calibri"/>
                <w:sz w:val="20"/>
                <w:szCs w:val="20"/>
              </w:rPr>
              <w:t>XXXX</w:t>
            </w:r>
          </w:p>
        </w:tc>
        <w:tc>
          <w:tcPr>
            <w:tcW w:w="6747" w:type="dxa"/>
            <w:tcBorders>
              <w:top w:val="single" w:sz="4" w:space="0" w:color="auto"/>
              <w:left w:val="single" w:sz="4" w:space="0" w:color="auto"/>
              <w:bottom w:val="single" w:sz="4" w:space="0" w:color="auto"/>
              <w:right w:val="single" w:sz="4" w:space="0" w:color="auto"/>
            </w:tcBorders>
            <w:vAlign w:val="center"/>
          </w:tcPr>
          <w:p w14:paraId="47A6AC95" w14:textId="21DFEDB4" w:rsidR="001A3E29" w:rsidRPr="001A3E29" w:rsidRDefault="001A3E29">
            <w:pPr>
              <w:rPr>
                <w:rFonts w:eastAsia="Calibri"/>
                <w:sz w:val="20"/>
                <w:szCs w:val="20"/>
              </w:rPr>
            </w:pPr>
            <w:r w:rsidRPr="001A3E29">
              <w:rPr>
                <w:rFonts w:eastAsia="Calibri"/>
                <w:b/>
                <w:sz w:val="20"/>
                <w:szCs w:val="20"/>
              </w:rPr>
              <w:t>Registration number:</w:t>
            </w:r>
            <w:r>
              <w:rPr>
                <w:rFonts w:eastAsia="Calibri"/>
                <w:b/>
                <w:sz w:val="20"/>
                <w:szCs w:val="20"/>
              </w:rPr>
              <w:t xml:space="preserve"> </w:t>
            </w:r>
          </w:p>
          <w:p w14:paraId="5BEA490D" w14:textId="2BEFDAB2" w:rsidR="001A3E29" w:rsidRPr="00F675C6" w:rsidRDefault="001A3E29">
            <w:pPr>
              <w:rPr>
                <w:sz w:val="20"/>
                <w:szCs w:val="20"/>
              </w:rPr>
            </w:pPr>
            <w:r w:rsidRPr="001A3E29">
              <w:rPr>
                <w:rFonts w:eastAsia="Calibri"/>
                <w:b/>
                <w:sz w:val="20"/>
                <w:szCs w:val="20"/>
              </w:rPr>
              <w:t>Address:</w:t>
            </w:r>
          </w:p>
        </w:tc>
      </w:tr>
      <w:tr w:rsidR="001A3E29" w:rsidRPr="00F675C6" w14:paraId="41463A11" w14:textId="77777777" w:rsidTr="001A3E29">
        <w:trPr>
          <w:trHeight w:val="90"/>
        </w:trPr>
        <w:tc>
          <w:tcPr>
            <w:tcW w:w="421" w:type="dxa"/>
            <w:vMerge w:val="restart"/>
            <w:tcBorders>
              <w:top w:val="single" w:sz="4" w:space="0" w:color="auto"/>
              <w:left w:val="single" w:sz="4" w:space="0" w:color="auto"/>
              <w:bottom w:val="single" w:sz="4" w:space="0" w:color="auto"/>
              <w:right w:val="single" w:sz="4" w:space="0" w:color="auto"/>
            </w:tcBorders>
            <w:vAlign w:val="center"/>
          </w:tcPr>
          <w:p w14:paraId="6742CF59" w14:textId="44589410" w:rsidR="001A3E29" w:rsidRPr="00F675C6" w:rsidRDefault="001A3E29">
            <w:pPr>
              <w:rPr>
                <w:sz w:val="20"/>
                <w:szCs w:val="20"/>
              </w:rPr>
            </w:pPr>
            <w:r w:rsidRPr="00F675C6">
              <w:rPr>
                <w:rFonts w:eastAsia="Calibri"/>
                <w:sz w:val="20"/>
                <w:szCs w:val="20"/>
              </w:rPr>
              <w:t>2</w:t>
            </w:r>
          </w:p>
        </w:tc>
        <w:tc>
          <w:tcPr>
            <w:tcW w:w="1899" w:type="dxa"/>
            <w:vMerge w:val="restart"/>
            <w:tcBorders>
              <w:top w:val="single" w:sz="4" w:space="0" w:color="auto"/>
              <w:left w:val="single" w:sz="4" w:space="0" w:color="auto"/>
              <w:bottom w:val="single" w:sz="4" w:space="0" w:color="auto"/>
              <w:right w:val="single" w:sz="4" w:space="0" w:color="auto"/>
            </w:tcBorders>
            <w:vAlign w:val="center"/>
          </w:tcPr>
          <w:p w14:paraId="31A5A05C" w14:textId="0F76D8A8" w:rsidR="001A3E29" w:rsidRPr="00F675C6" w:rsidRDefault="001A3E29">
            <w:pPr>
              <w:rPr>
                <w:sz w:val="20"/>
                <w:szCs w:val="20"/>
              </w:rPr>
            </w:pPr>
            <w:r w:rsidRPr="00F675C6">
              <w:rPr>
                <w:rFonts w:eastAsia="Calibri"/>
                <w:sz w:val="20"/>
                <w:szCs w:val="20"/>
              </w:rPr>
              <w:t>[Group name]</w:t>
            </w:r>
          </w:p>
          <w:p w14:paraId="45A7AD6E" w14:textId="419BC93D" w:rsidR="001A3E29" w:rsidRPr="001E322A" w:rsidRDefault="001A3E29" w:rsidP="001E322A">
            <w:pPr>
              <w:rPr>
                <w:sz w:val="20"/>
                <w:szCs w:val="20"/>
              </w:rPr>
            </w:pPr>
            <w:r w:rsidRPr="001E322A">
              <w:rPr>
                <w:sz w:val="20"/>
                <w:szCs w:val="20"/>
              </w:rPr>
              <w:t>Joint tender</w:t>
            </w:r>
            <w:r w:rsidR="008C5BF1">
              <w:rPr>
                <w:sz w:val="20"/>
                <w:szCs w:val="20"/>
              </w:rPr>
              <w:t>/consortium</w:t>
            </w:r>
            <w:r w:rsidRPr="001E322A">
              <w:rPr>
                <w:sz w:val="20"/>
                <w:szCs w:val="20"/>
              </w:rPr>
              <w:t xml:space="preserve"> </w:t>
            </w:r>
          </w:p>
          <w:p w14:paraId="5570D457" w14:textId="1D2AADC1" w:rsidR="001A3E29" w:rsidRPr="00F675C6" w:rsidRDefault="001A3E29" w:rsidP="001E322A">
            <w:pPr>
              <w:rPr>
                <w:sz w:val="20"/>
                <w:szCs w:val="20"/>
              </w:rPr>
            </w:pPr>
            <w:r w:rsidRPr="001E322A">
              <w:rPr>
                <w:sz w:val="20"/>
                <w:szCs w:val="20"/>
              </w:rPr>
              <w:t xml:space="preserve">led by </w:t>
            </w:r>
          </w:p>
        </w:tc>
        <w:tc>
          <w:tcPr>
            <w:tcW w:w="6747" w:type="dxa"/>
            <w:tcBorders>
              <w:top w:val="single" w:sz="4" w:space="0" w:color="auto"/>
              <w:left w:val="single" w:sz="4" w:space="0" w:color="auto"/>
              <w:bottom w:val="single" w:sz="4" w:space="0" w:color="auto"/>
              <w:right w:val="single" w:sz="4" w:space="0" w:color="auto"/>
            </w:tcBorders>
            <w:vAlign w:val="center"/>
          </w:tcPr>
          <w:p w14:paraId="0C5FC4B2" w14:textId="0FDCB1A4" w:rsidR="001A3E29" w:rsidRPr="001A3E29" w:rsidRDefault="001A3E29">
            <w:pPr>
              <w:rPr>
                <w:rFonts w:eastAsia="Calibri"/>
                <w:b/>
                <w:sz w:val="20"/>
                <w:szCs w:val="20"/>
              </w:rPr>
            </w:pPr>
            <w:r w:rsidRPr="001A3E29">
              <w:rPr>
                <w:rFonts w:eastAsia="Calibri"/>
                <w:b/>
                <w:sz w:val="20"/>
                <w:szCs w:val="20"/>
              </w:rPr>
              <w:t>Group Leader:</w:t>
            </w:r>
          </w:p>
          <w:p w14:paraId="36E92B6D" w14:textId="77777777" w:rsidR="001A3E29" w:rsidRPr="001A3E29" w:rsidRDefault="001A3E29">
            <w:pPr>
              <w:rPr>
                <w:rFonts w:eastAsia="Calibri"/>
                <w:b/>
                <w:sz w:val="20"/>
                <w:szCs w:val="20"/>
              </w:rPr>
            </w:pPr>
            <w:r w:rsidRPr="001A3E29">
              <w:rPr>
                <w:rFonts w:eastAsia="Calibri"/>
                <w:b/>
                <w:sz w:val="20"/>
                <w:szCs w:val="20"/>
              </w:rPr>
              <w:t>Registration number:</w:t>
            </w:r>
          </w:p>
          <w:p w14:paraId="45513AE7" w14:textId="7872098B" w:rsidR="001A3E29" w:rsidRPr="00F675C6" w:rsidRDefault="001A3E29" w:rsidP="001A3E29">
            <w:pPr>
              <w:rPr>
                <w:sz w:val="20"/>
                <w:szCs w:val="20"/>
              </w:rPr>
            </w:pPr>
            <w:r w:rsidRPr="001A3E29">
              <w:rPr>
                <w:rFonts w:eastAsia="Calibri"/>
                <w:b/>
                <w:sz w:val="20"/>
                <w:szCs w:val="20"/>
              </w:rPr>
              <w:t>Address:</w:t>
            </w:r>
          </w:p>
        </w:tc>
      </w:tr>
      <w:tr w:rsidR="001A3E29" w:rsidRPr="00F675C6" w14:paraId="11E3EC49" w14:textId="77777777" w:rsidTr="001A3E29">
        <w:trPr>
          <w:trHeight w:val="90"/>
        </w:trPr>
        <w:tc>
          <w:tcPr>
            <w:tcW w:w="421" w:type="dxa"/>
            <w:vMerge/>
            <w:tcBorders>
              <w:top w:val="single" w:sz="4" w:space="0" w:color="auto"/>
              <w:left w:val="single" w:sz="4" w:space="0" w:color="auto"/>
              <w:bottom w:val="single" w:sz="4" w:space="0" w:color="auto"/>
              <w:right w:val="single" w:sz="4" w:space="0" w:color="auto"/>
            </w:tcBorders>
            <w:vAlign w:val="center"/>
          </w:tcPr>
          <w:p w14:paraId="03537411" w14:textId="77777777" w:rsidR="001A3E29" w:rsidRPr="00F675C6" w:rsidRDefault="001A3E29">
            <w:pPr>
              <w:rPr>
                <w:sz w:val="20"/>
                <w:szCs w:val="20"/>
              </w:rPr>
            </w:pPr>
          </w:p>
        </w:tc>
        <w:tc>
          <w:tcPr>
            <w:tcW w:w="1899" w:type="dxa"/>
            <w:vMerge/>
            <w:tcBorders>
              <w:top w:val="single" w:sz="4" w:space="0" w:color="auto"/>
              <w:left w:val="single" w:sz="4" w:space="0" w:color="auto"/>
              <w:bottom w:val="single" w:sz="4" w:space="0" w:color="auto"/>
              <w:right w:val="single" w:sz="4" w:space="0" w:color="auto"/>
            </w:tcBorders>
            <w:vAlign w:val="center"/>
          </w:tcPr>
          <w:p w14:paraId="1458CF4F" w14:textId="77777777" w:rsidR="001A3E29" w:rsidRPr="00F675C6" w:rsidRDefault="001A3E29">
            <w:pPr>
              <w:rPr>
                <w:sz w:val="20"/>
                <w:szCs w:val="20"/>
              </w:rPr>
            </w:pPr>
          </w:p>
        </w:tc>
        <w:tc>
          <w:tcPr>
            <w:tcW w:w="6747" w:type="dxa"/>
            <w:tcBorders>
              <w:top w:val="single" w:sz="4" w:space="0" w:color="auto"/>
              <w:left w:val="single" w:sz="4" w:space="0" w:color="auto"/>
              <w:bottom w:val="single" w:sz="4" w:space="0" w:color="auto"/>
              <w:right w:val="single" w:sz="4" w:space="0" w:color="auto"/>
            </w:tcBorders>
            <w:vAlign w:val="center"/>
          </w:tcPr>
          <w:p w14:paraId="75EE22D8" w14:textId="77777777" w:rsidR="001A3E29" w:rsidRPr="001A3E29" w:rsidRDefault="001A3E29" w:rsidP="001A3E29">
            <w:pPr>
              <w:rPr>
                <w:rFonts w:eastAsia="Calibri"/>
                <w:b/>
                <w:sz w:val="20"/>
                <w:szCs w:val="20"/>
              </w:rPr>
            </w:pPr>
            <w:r w:rsidRPr="001A3E29">
              <w:rPr>
                <w:rFonts w:eastAsia="Calibri"/>
                <w:b/>
                <w:sz w:val="20"/>
                <w:szCs w:val="20"/>
              </w:rPr>
              <w:t>Group Member:</w:t>
            </w:r>
          </w:p>
          <w:p w14:paraId="6C431E42" w14:textId="77777777" w:rsidR="001A3E29" w:rsidRPr="001A3E29" w:rsidRDefault="001A3E29" w:rsidP="001A3E29">
            <w:pPr>
              <w:rPr>
                <w:rFonts w:eastAsia="Calibri"/>
                <w:b/>
                <w:sz w:val="20"/>
                <w:szCs w:val="20"/>
              </w:rPr>
            </w:pPr>
            <w:r w:rsidRPr="001A3E29">
              <w:rPr>
                <w:rFonts w:eastAsia="Calibri"/>
                <w:b/>
                <w:sz w:val="20"/>
                <w:szCs w:val="20"/>
              </w:rPr>
              <w:t>Registration number:</w:t>
            </w:r>
          </w:p>
          <w:p w14:paraId="550295A3" w14:textId="10D11EAC" w:rsidR="001A3E29" w:rsidRPr="00F675C6" w:rsidRDefault="001A3E29" w:rsidP="001A3E29">
            <w:pPr>
              <w:rPr>
                <w:sz w:val="20"/>
                <w:szCs w:val="20"/>
              </w:rPr>
            </w:pPr>
            <w:r w:rsidRPr="001A3E29">
              <w:rPr>
                <w:rFonts w:eastAsia="Calibri"/>
                <w:b/>
                <w:sz w:val="20"/>
                <w:szCs w:val="20"/>
              </w:rPr>
              <w:t>Address:</w:t>
            </w:r>
          </w:p>
        </w:tc>
      </w:tr>
    </w:tbl>
    <w:p w14:paraId="601F01E7" w14:textId="529CAAD5" w:rsidR="3C5B86B3" w:rsidRDefault="3C5B86B3" w:rsidP="005E61CF">
      <w:pPr>
        <w:spacing w:before="240" w:after="240"/>
        <w:jc w:val="both"/>
      </w:pPr>
      <w:r w:rsidRPr="00F675C6">
        <w:t>[</w:t>
      </w:r>
      <w:r w:rsidRPr="00F675C6">
        <w:rPr>
          <w:b/>
          <w:bCs/>
          <w:i/>
          <w:iCs/>
          <w:color w:val="0070C0"/>
        </w:rPr>
        <w:t>(If direct contract)</w:t>
      </w:r>
      <w:r w:rsidRPr="00F675C6">
        <w:rPr>
          <w:color w:val="242424"/>
        </w:rPr>
        <w:t xml:space="preserve"> </w:t>
      </w:r>
      <w:r w:rsidR="78513F03" w:rsidRPr="00F675C6">
        <w:rPr>
          <w:color w:val="242424"/>
        </w:rPr>
        <w:t>The</w:t>
      </w:r>
      <w:r w:rsidR="78513F03" w:rsidRPr="3340DC67">
        <w:rPr>
          <w:color w:val="242424"/>
        </w:rPr>
        <w:t xml:space="preserve"> successful tenderer is </w:t>
      </w:r>
      <w:r w:rsidR="78513F03">
        <w:t>not subject to restrictive measures</w:t>
      </w:r>
      <w:r w:rsidR="6E422777">
        <w:t xml:space="preserve"> as defined in the </w:t>
      </w:r>
      <w:r w:rsidR="00141D79">
        <w:t>procurement documents</w:t>
      </w:r>
      <w:r w:rsidR="78513F03">
        <w:t>, ha</w:t>
      </w:r>
      <w:r w:rsidR="78513F03" w:rsidRPr="3340DC67">
        <w:rPr>
          <w:color w:val="242424"/>
        </w:rPr>
        <w:t>s</w:t>
      </w:r>
      <w:r w:rsidR="78513F03">
        <w:t xml:space="preserve"> access to procurement and is not excluded under Article 13</w:t>
      </w:r>
      <w:r w:rsidR="00291B10">
        <w:t>8</w:t>
      </w:r>
      <w:r w:rsidR="78513F03">
        <w:t xml:space="preserve"> or rejected under Article 14</w:t>
      </w:r>
      <w:r w:rsidR="00291B10">
        <w:t>3</w:t>
      </w:r>
      <w:r w:rsidR="78513F03">
        <w:t xml:space="preserve"> of the Financial Regulation. T</w:t>
      </w:r>
      <w:r w:rsidR="78513F03" w:rsidRPr="3340DC67">
        <w:rPr>
          <w:color w:val="242424"/>
        </w:rPr>
        <w:t xml:space="preserve">he tenderer </w:t>
      </w:r>
      <w:r w:rsidR="78513F03">
        <w:t xml:space="preserve">meets the selection criteria specified in the procurement documents and is not subject to conflicting interests which may negatively affect the performance of </w:t>
      </w:r>
      <w:proofErr w:type="gramStart"/>
      <w:r w:rsidR="78513F03">
        <w:t xml:space="preserve">the </w:t>
      </w:r>
      <w:r w:rsidR="3113BFF3">
        <w:t xml:space="preserve"> </w:t>
      </w:r>
      <w:r w:rsidR="78513F03">
        <w:t>contract</w:t>
      </w:r>
      <w:proofErr w:type="gramEnd"/>
      <w:r w:rsidR="78513F03">
        <w:t xml:space="preserve">. Its tender complies with the minimum requirements specified in the procurement documents and </w:t>
      </w:r>
      <w:r w:rsidR="5D09141A" w:rsidRPr="3340DC67">
        <w:rPr>
          <w:color w:val="242424"/>
        </w:rPr>
        <w:t xml:space="preserve">has been </w:t>
      </w:r>
      <w:r w:rsidR="228A88B8" w:rsidRPr="3340DC67">
        <w:t xml:space="preserve">ranked first </w:t>
      </w:r>
      <w:r w:rsidR="5D09141A" w:rsidRPr="3340DC67">
        <w:rPr>
          <w:color w:val="242424"/>
        </w:rPr>
        <w:t>as</w:t>
      </w:r>
      <w:r w:rsidR="78513F03">
        <w:t xml:space="preserve"> the most economically advantageous tender</w:t>
      </w:r>
      <w:r w:rsidR="5E0A4800">
        <w:t xml:space="preserve"> </w:t>
      </w:r>
      <w:r w:rsidR="19C0198E">
        <w:t>based on</w:t>
      </w:r>
      <w:r w:rsidR="5E0A4800">
        <w:t xml:space="preserve"> the [</w:t>
      </w:r>
      <w:r w:rsidR="5E0A4800" w:rsidRPr="00F675C6">
        <w:t>best price</w:t>
      </w:r>
      <w:r w:rsidR="00F675C6">
        <w:rPr>
          <w:rFonts w:ascii="Arial" w:hAnsi="Arial" w:cs="Arial"/>
        </w:rPr>
        <w:t xml:space="preserve"> </w:t>
      </w:r>
      <w:r w:rsidR="5E0A4800" w:rsidRPr="00F675C6">
        <w:t>quality ratio</w:t>
      </w:r>
      <w:r w:rsidR="00F675C6">
        <w:rPr>
          <w:rFonts w:ascii="Arial" w:hAnsi="Arial" w:cs="Arial"/>
        </w:rPr>
        <w:t>] [</w:t>
      </w:r>
      <w:r w:rsidR="5E0A4800" w:rsidRPr="00F675C6">
        <w:t xml:space="preserve">lowest </w:t>
      </w:r>
      <w:proofErr w:type="gramStart"/>
      <w:r w:rsidR="5E0A4800" w:rsidRPr="00F675C6">
        <w:t>price</w:t>
      </w:r>
      <w:r w:rsidR="00F675C6">
        <w:rPr>
          <w:rFonts w:ascii="Arial" w:hAnsi="Arial" w:cs="Arial"/>
        </w:rPr>
        <w:t>]</w:t>
      </w:r>
      <w:r w:rsidR="00F675C6">
        <w:t xml:space="preserve"> </w:t>
      </w:r>
      <w:r w:rsidR="5E0A4800" w:rsidRPr="3340DC67">
        <w:rPr>
          <w:i/>
          <w:iCs/>
        </w:rPr>
        <w:t xml:space="preserve"> </w:t>
      </w:r>
      <w:r w:rsidR="5E0A4800">
        <w:t>award</w:t>
      </w:r>
      <w:proofErr w:type="gramEnd"/>
      <w:r w:rsidR="5E0A4800">
        <w:t xml:space="preserve"> method.</w:t>
      </w:r>
      <w:r w:rsidR="1F575030" w:rsidRPr="3340DC67">
        <w:t>]</w:t>
      </w:r>
    </w:p>
    <w:p w14:paraId="0D6E5747" w14:textId="5C9F7123" w:rsidR="00990FBD" w:rsidRDefault="25A37211" w:rsidP="391C8163">
      <w:pPr>
        <w:pStyle w:val="ListDash"/>
        <w:spacing w:afterLines="100"/>
        <w:rPr>
          <w:rFonts w:ascii="Arial" w:hAnsi="Arial" w:cs="Arial"/>
        </w:rPr>
      </w:pPr>
      <w:r w:rsidRPr="391C8163">
        <w:rPr>
          <w:color w:val="000000" w:themeColor="text1"/>
        </w:rPr>
        <w:t xml:space="preserve">To earmark </w:t>
      </w:r>
      <w:r w:rsidRPr="391C8163">
        <w:rPr>
          <w:b/>
          <w:bCs/>
          <w:color w:val="000000" w:themeColor="text1"/>
        </w:rPr>
        <w:t xml:space="preserve">€ </w:t>
      </w:r>
      <w:r w:rsidR="1C91F920" w:rsidRPr="391C8163">
        <w:rPr>
          <w:b/>
          <w:bCs/>
          <w:color w:val="000000" w:themeColor="text1"/>
        </w:rPr>
        <w:t>[</w:t>
      </w:r>
      <w:r w:rsidR="1C91F920" w:rsidRPr="391C8163">
        <w:rPr>
          <w:b/>
          <w:bCs/>
          <w:i/>
          <w:iCs/>
          <w:highlight w:val="lightGray"/>
        </w:rPr>
        <w:t>amount</w:t>
      </w:r>
      <w:r w:rsidR="1C91F920" w:rsidRPr="391C8163">
        <w:rPr>
          <w:b/>
          <w:bCs/>
          <w:color w:val="000000" w:themeColor="text1"/>
        </w:rPr>
        <w:t>]</w:t>
      </w:r>
      <w:r w:rsidRPr="391C8163">
        <w:rPr>
          <w:b/>
          <w:bCs/>
          <w:color w:val="000000" w:themeColor="text1"/>
        </w:rPr>
        <w:t xml:space="preserve"> </w:t>
      </w:r>
      <w:r w:rsidR="7104EBD4" w:rsidRPr="391C8163">
        <w:rPr>
          <w:rFonts w:ascii="Arial" w:eastAsia="Arial" w:hAnsi="Arial" w:cs="Arial"/>
          <w:color w:val="000000" w:themeColor="text1"/>
        </w:rPr>
        <w:t>[</w:t>
      </w:r>
      <w:r w:rsidR="7104EBD4" w:rsidRPr="002A328F">
        <w:rPr>
          <w:b/>
          <w:i/>
          <w:iCs/>
          <w:color w:val="0070C0"/>
        </w:rPr>
        <w:t>(</w:t>
      </w:r>
      <w:r w:rsidR="002A328F">
        <w:rPr>
          <w:b/>
          <w:i/>
          <w:iCs/>
          <w:color w:val="0070C0"/>
        </w:rPr>
        <w:t xml:space="preserve">if contract currency is </w:t>
      </w:r>
      <w:r w:rsidR="7104EBD4" w:rsidRPr="002A328F">
        <w:rPr>
          <w:b/>
          <w:i/>
          <w:iCs/>
          <w:color w:val="0070C0"/>
        </w:rPr>
        <w:t>no</w:t>
      </w:r>
      <w:r w:rsidR="05CB5F88" w:rsidRPr="002A328F">
        <w:rPr>
          <w:b/>
          <w:i/>
          <w:iCs/>
          <w:color w:val="0070C0"/>
        </w:rPr>
        <w:t xml:space="preserve">t </w:t>
      </w:r>
      <w:r w:rsidR="7104EBD4" w:rsidRPr="002A328F">
        <w:rPr>
          <w:b/>
          <w:i/>
          <w:iCs/>
          <w:color w:val="0070C0"/>
        </w:rPr>
        <w:t>EUR)</w:t>
      </w:r>
      <w:r w:rsidR="7104EBD4" w:rsidRPr="002A328F">
        <w:rPr>
          <w:b/>
          <w:bCs/>
          <w:color w:val="000000" w:themeColor="text1"/>
        </w:rPr>
        <w:t xml:space="preserve"> [</w:t>
      </w:r>
      <w:r w:rsidR="7104EBD4" w:rsidRPr="00947BC7">
        <w:rPr>
          <w:b/>
          <w:bCs/>
          <w:i/>
          <w:iCs/>
          <w:highlight w:val="lightGray"/>
        </w:rPr>
        <w:t>currency</w:t>
      </w:r>
      <w:r w:rsidR="7104EBD4" w:rsidRPr="00947BC7">
        <w:rPr>
          <w:b/>
          <w:bCs/>
          <w:highlight w:val="lightGray"/>
        </w:rPr>
        <w:t>][</w:t>
      </w:r>
      <w:r w:rsidR="7104EBD4" w:rsidRPr="00947BC7">
        <w:rPr>
          <w:b/>
          <w:bCs/>
          <w:i/>
          <w:iCs/>
          <w:highlight w:val="lightGray"/>
        </w:rPr>
        <w:t>amount</w:t>
      </w:r>
      <w:r w:rsidR="7104EBD4" w:rsidRPr="391C8163">
        <w:rPr>
          <w:b/>
          <w:bCs/>
          <w:color w:val="000000" w:themeColor="text1"/>
        </w:rPr>
        <w:t xml:space="preserve">] </w:t>
      </w:r>
      <w:r w:rsidR="7104EBD4" w:rsidRPr="391C8163">
        <w:rPr>
          <w:color w:val="000000" w:themeColor="text1"/>
        </w:rPr>
        <w:t xml:space="preserve">the equivalent of € </w:t>
      </w:r>
      <w:r w:rsidR="7104EBD4" w:rsidRPr="391C8163">
        <w:rPr>
          <w:b/>
          <w:bCs/>
          <w:color w:val="000000" w:themeColor="text1"/>
        </w:rPr>
        <w:t>[</w:t>
      </w:r>
      <w:r w:rsidR="7104EBD4" w:rsidRPr="00947BC7">
        <w:rPr>
          <w:b/>
          <w:bCs/>
          <w:i/>
          <w:iCs/>
          <w:highlight w:val="lightGray"/>
        </w:rPr>
        <w:t>amount</w:t>
      </w:r>
      <w:r w:rsidR="7104EBD4" w:rsidRPr="00947BC7">
        <w:rPr>
          <w:b/>
          <w:bCs/>
          <w:highlight w:val="lightGray"/>
        </w:rPr>
        <w:t>]</w:t>
      </w:r>
      <w:r w:rsidR="7104EBD4" w:rsidRPr="00947BC7">
        <w:t xml:space="preserve"> </w:t>
      </w:r>
      <w:r w:rsidR="7104EBD4" w:rsidRPr="391C8163">
        <w:rPr>
          <w:color w:val="000000" w:themeColor="text1"/>
        </w:rPr>
        <w:t xml:space="preserve">based on exchange rate of </w:t>
      </w:r>
      <w:r w:rsidR="7104EBD4" w:rsidRPr="391C8163">
        <w:rPr>
          <w:b/>
          <w:bCs/>
          <w:color w:val="000000" w:themeColor="text1"/>
        </w:rPr>
        <w:t>[</w:t>
      </w:r>
      <w:r w:rsidR="7104EBD4" w:rsidRPr="00947BC7">
        <w:rPr>
          <w:b/>
          <w:bCs/>
          <w:i/>
          <w:iCs/>
          <w:highlight w:val="lightGray"/>
        </w:rPr>
        <w:t>exchange rate</w:t>
      </w:r>
      <w:r w:rsidR="7104EBD4" w:rsidRPr="00947BC7">
        <w:rPr>
          <w:b/>
          <w:bCs/>
          <w:highlight w:val="lightGray"/>
        </w:rPr>
        <w:t>]</w:t>
      </w:r>
      <w:r w:rsidR="7104EBD4" w:rsidRPr="00947BC7">
        <w:rPr>
          <w:b/>
          <w:bCs/>
        </w:rPr>
        <w:t xml:space="preserve"> </w:t>
      </w:r>
      <w:r w:rsidR="7104EBD4" w:rsidRPr="391C8163">
        <w:rPr>
          <w:color w:val="000000" w:themeColor="text1"/>
        </w:rPr>
        <w:t xml:space="preserve">of </w:t>
      </w:r>
      <w:r w:rsidR="7104EBD4" w:rsidRPr="391C8163">
        <w:rPr>
          <w:b/>
          <w:bCs/>
          <w:color w:val="000000" w:themeColor="text1"/>
        </w:rPr>
        <w:t>[</w:t>
      </w:r>
      <w:r w:rsidR="7104EBD4" w:rsidRPr="00947BC7">
        <w:rPr>
          <w:b/>
          <w:bCs/>
          <w:i/>
          <w:iCs/>
          <w:highlight w:val="lightGray"/>
        </w:rPr>
        <w:t>date</w:t>
      </w:r>
      <w:r w:rsidR="7104EBD4" w:rsidRPr="00947BC7">
        <w:rPr>
          <w:rFonts w:ascii="Arial" w:eastAsia="Arial" w:hAnsi="Arial" w:cs="Arial"/>
          <w:highlight w:val="lightGray"/>
        </w:rPr>
        <w:t>]</w:t>
      </w:r>
      <w:r w:rsidR="009476EF">
        <w:rPr>
          <w:rFonts w:ascii="Arial" w:eastAsia="Arial" w:hAnsi="Arial" w:cs="Arial"/>
        </w:rPr>
        <w:t>,</w:t>
      </w:r>
      <w:r w:rsidR="7104EBD4" w:rsidRPr="391C8163">
        <w:rPr>
          <w:rFonts w:ascii="Arial" w:eastAsia="Arial" w:hAnsi="Arial" w:cs="Arial"/>
          <w:color w:val="000000" w:themeColor="text1"/>
        </w:rPr>
        <w:t>]</w:t>
      </w:r>
      <w:r w:rsidR="6E6ACECA" w:rsidRPr="391C8163">
        <w:rPr>
          <w:rFonts w:ascii="Arial" w:eastAsia="Arial" w:hAnsi="Arial" w:cs="Arial"/>
          <w:color w:val="000000" w:themeColor="text1"/>
        </w:rPr>
        <w:t xml:space="preserve"> </w:t>
      </w:r>
      <w:r w:rsidRPr="391C8163">
        <w:rPr>
          <w:color w:val="000000" w:themeColor="text1"/>
        </w:rPr>
        <w:t xml:space="preserve">as the budget ceiling for the performance of the resulting </w:t>
      </w:r>
      <w:r w:rsidR="2D458DC9">
        <w:t>contract[s</w:t>
      </w:r>
      <w:proofErr w:type="gramStart"/>
      <w:r w:rsidR="2D458DC9" w:rsidRPr="391C8163">
        <w:rPr>
          <w:color w:val="000000" w:themeColor="text1"/>
        </w:rPr>
        <w:t xml:space="preserve">], </w:t>
      </w:r>
      <w:r w:rsidR="76540F21" w:rsidRPr="391C8163">
        <w:rPr>
          <w:color w:val="000000" w:themeColor="text1"/>
        </w:rPr>
        <w:t xml:space="preserve"> </w:t>
      </w:r>
      <w:r w:rsidRPr="391C8163">
        <w:rPr>
          <w:color w:val="000000" w:themeColor="text1"/>
        </w:rPr>
        <w:t>covering</w:t>
      </w:r>
      <w:proofErr w:type="gramEnd"/>
      <w:r w:rsidRPr="391C8163">
        <w:rPr>
          <w:color w:val="000000" w:themeColor="text1"/>
        </w:rPr>
        <w:t xml:space="preserve"> a maximum of </w:t>
      </w:r>
      <w:r w:rsidR="37F04C52" w:rsidRPr="00947BC7">
        <w:t>[</w:t>
      </w:r>
      <w:r w:rsidR="37F04C52" w:rsidRPr="00947BC7">
        <w:rPr>
          <w:b/>
          <w:i/>
          <w:highlight w:val="lightGray"/>
        </w:rPr>
        <w:t>duration in months/days</w:t>
      </w:r>
      <w:r w:rsidR="37F04C52" w:rsidRPr="00947BC7">
        <w:t xml:space="preserve">] </w:t>
      </w:r>
      <w:r w:rsidRPr="00947BC7">
        <w:t xml:space="preserve">from </w:t>
      </w:r>
      <w:r w:rsidR="71CCD73C" w:rsidRPr="00947BC7">
        <w:t>the</w:t>
      </w:r>
      <w:r w:rsidRPr="00947BC7">
        <w:t xml:space="preserve"> date of </w:t>
      </w:r>
      <w:r w:rsidR="27141CBD" w:rsidRPr="00947BC7">
        <w:t>entry into force</w:t>
      </w:r>
      <w:r w:rsidRPr="00947BC7">
        <w:t>.</w:t>
      </w:r>
      <w:r w:rsidR="0E9617DF" w:rsidRPr="00947BC7">
        <w:t xml:space="preserve"> </w:t>
      </w:r>
      <w:r w:rsidR="002A328F">
        <w:rPr>
          <w:rFonts w:ascii="Arial" w:hAnsi="Arial" w:cs="Arial"/>
        </w:rPr>
        <w:t>]</w:t>
      </w:r>
    </w:p>
    <w:p w14:paraId="015BD7AF" w14:textId="287AF5F2" w:rsidR="002A328F" w:rsidRPr="00B03CE8" w:rsidRDefault="002A328F" w:rsidP="002A328F">
      <w:pPr>
        <w:spacing w:afterLines="100" w:after="240"/>
        <w:jc w:val="both"/>
        <w:rPr>
          <w:i/>
          <w:iCs/>
          <w:color w:val="0070C0"/>
        </w:rPr>
      </w:pPr>
      <w:r>
        <w:rPr>
          <w:rFonts w:ascii="Arial" w:hAnsi="Arial" w:cs="Arial"/>
        </w:rPr>
        <w:t>[</w:t>
      </w:r>
      <w:r>
        <w:rPr>
          <w:b/>
          <w:bCs/>
          <w:i/>
          <w:iCs/>
          <w:color w:val="0070C0"/>
        </w:rPr>
        <w:t>If the decision is NOT to award the contract(s)</w:t>
      </w:r>
    </w:p>
    <w:p w14:paraId="7AE3C23C" w14:textId="3E7387A7" w:rsidR="00DA410F" w:rsidRPr="00B03CE8" w:rsidRDefault="002A328F" w:rsidP="00F675C6">
      <w:pPr>
        <w:spacing w:afterLines="100" w:after="240"/>
        <w:jc w:val="both"/>
        <w:rPr>
          <w:i/>
          <w:iCs/>
          <w:color w:val="0070C0"/>
        </w:rPr>
      </w:pPr>
      <w:r>
        <w:rPr>
          <w:color w:val="000000" w:themeColor="text1"/>
        </w:rPr>
        <w:lastRenderedPageBreak/>
        <w:t xml:space="preserve">Not to </w:t>
      </w:r>
      <w:r w:rsidRPr="002A328F">
        <w:rPr>
          <w:color w:val="000000" w:themeColor="text1"/>
        </w:rPr>
        <w:t>award the contract[s]</w:t>
      </w:r>
      <w:r>
        <w:rPr>
          <w:color w:val="000000" w:themeColor="text1"/>
        </w:rPr>
        <w:t xml:space="preserve"> a</w:t>
      </w:r>
      <w:r w:rsidR="20E7AB8A" w:rsidRPr="002A328F">
        <w:rPr>
          <w:color w:val="000000" w:themeColor="text1"/>
        </w:rPr>
        <w:t>nd</w:t>
      </w:r>
      <w:r w:rsidR="20E7AB8A" w:rsidRPr="02F4DD5D">
        <w:rPr>
          <w:color w:val="000000" w:themeColor="text1"/>
        </w:rPr>
        <w:t xml:space="preserve"> to cancel the procurement procedure </w:t>
      </w:r>
      <w:r w:rsidR="001646D1" w:rsidRPr="02F4DD5D">
        <w:rPr>
          <w:color w:val="000000" w:themeColor="text1"/>
        </w:rPr>
        <w:t xml:space="preserve">for the following reasons: </w:t>
      </w:r>
      <w:r w:rsidR="274E41EE" w:rsidRPr="02F4DD5D">
        <w:rPr>
          <w:i/>
          <w:iCs/>
          <w:color w:val="0070C0"/>
        </w:rPr>
        <w:t xml:space="preserve"> </w:t>
      </w:r>
      <w:r w:rsidR="00947BC7">
        <w:rPr>
          <w:b/>
          <w:bCs/>
          <w:i/>
          <w:iCs/>
          <w:color w:val="0070C0"/>
        </w:rPr>
        <w:t xml:space="preserve">select the applicable </w:t>
      </w:r>
      <w:proofErr w:type="gramStart"/>
      <w:r w:rsidR="00947BC7">
        <w:rPr>
          <w:b/>
          <w:bCs/>
          <w:i/>
          <w:iCs/>
          <w:color w:val="0070C0"/>
        </w:rPr>
        <w:t>reason</w:t>
      </w:r>
      <w:proofErr w:type="gramEnd"/>
    </w:p>
    <w:p w14:paraId="50621A43" w14:textId="654ADDB7" w:rsidR="00DA410F" w:rsidRPr="002A328F" w:rsidRDefault="00947BC7" w:rsidP="00947BC7">
      <w:pPr>
        <w:pStyle w:val="ListParagraph"/>
        <w:numPr>
          <w:ilvl w:val="0"/>
          <w:numId w:val="23"/>
        </w:numPr>
        <w:spacing w:afterLines="100" w:after="240"/>
        <w:jc w:val="both"/>
      </w:pPr>
      <w:r w:rsidRPr="002A328F">
        <w:t xml:space="preserve">The </w:t>
      </w:r>
      <w:r w:rsidR="6EA0A897" w:rsidRPr="002A328F">
        <w:t>purchase</w:t>
      </w:r>
      <w:r w:rsidR="702BA358" w:rsidRPr="002A328F">
        <w:t xml:space="preserve"> </w:t>
      </w:r>
      <w:r w:rsidRPr="002A328F">
        <w:t>is no longer needed.</w:t>
      </w:r>
    </w:p>
    <w:p w14:paraId="0132CEA6" w14:textId="231FF8FC" w:rsidR="6F731996" w:rsidRPr="002A328F" w:rsidRDefault="00947BC7" w:rsidP="00947BC7">
      <w:pPr>
        <w:pStyle w:val="ListParagraph"/>
        <w:numPr>
          <w:ilvl w:val="0"/>
          <w:numId w:val="23"/>
        </w:numPr>
        <w:spacing w:afterLines="100" w:after="240"/>
        <w:jc w:val="both"/>
        <w:rPr>
          <w:i/>
          <w:iCs/>
        </w:rPr>
      </w:pPr>
      <w:r w:rsidRPr="002A328F">
        <w:t>N</w:t>
      </w:r>
      <w:r w:rsidR="61659637" w:rsidRPr="002A328F">
        <w:t xml:space="preserve">o [requests to participate] [tenders] </w:t>
      </w:r>
      <w:r w:rsidRPr="002A328F">
        <w:t xml:space="preserve">have been </w:t>
      </w:r>
      <w:r w:rsidR="61659637" w:rsidRPr="002A328F">
        <w:t>received</w:t>
      </w:r>
      <w:r w:rsidRPr="002A328F">
        <w:t>.</w:t>
      </w:r>
    </w:p>
    <w:p w14:paraId="2F5FF775" w14:textId="7B605E12" w:rsidR="00947BC7" w:rsidRPr="002A328F" w:rsidRDefault="00947BC7" w:rsidP="001B09D7">
      <w:pPr>
        <w:pStyle w:val="ListParagraph"/>
        <w:numPr>
          <w:ilvl w:val="0"/>
          <w:numId w:val="23"/>
        </w:numPr>
        <w:spacing w:afterLines="100" w:after="240"/>
        <w:jc w:val="both"/>
        <w:rPr>
          <w:i/>
          <w:iCs/>
        </w:rPr>
      </w:pPr>
      <w:r w:rsidRPr="002A328F">
        <w:t>N</w:t>
      </w:r>
      <w:r w:rsidR="61659637" w:rsidRPr="002A328F">
        <w:t xml:space="preserve">o admissible [requests to participate] [tenders] </w:t>
      </w:r>
      <w:r w:rsidRPr="002A328F">
        <w:t>have been received.</w:t>
      </w:r>
    </w:p>
    <w:p w14:paraId="0FBA3290" w14:textId="26E81ECA" w:rsidR="00947BC7" w:rsidRPr="005C3312" w:rsidRDefault="00947BC7" w:rsidP="00947BC7">
      <w:pPr>
        <w:pStyle w:val="ListParagraph"/>
        <w:numPr>
          <w:ilvl w:val="0"/>
          <w:numId w:val="23"/>
        </w:numPr>
        <w:spacing w:afterLines="100" w:after="240"/>
        <w:jc w:val="both"/>
        <w:rPr>
          <w:i/>
          <w:iCs/>
        </w:rPr>
      </w:pPr>
      <w:r w:rsidRPr="002A328F">
        <w:t xml:space="preserve">The </w:t>
      </w:r>
      <w:r w:rsidR="702BA358" w:rsidRPr="002A328F">
        <w:t>procureme</w:t>
      </w:r>
      <w:r w:rsidRPr="002A328F">
        <w:t xml:space="preserve">nt documents need to be revised: </w:t>
      </w:r>
      <w:r w:rsidRPr="005C3312">
        <w:rPr>
          <w:bCs/>
          <w:i/>
          <w:iCs/>
        </w:rPr>
        <w:t xml:space="preserve">(specify what/how </w:t>
      </w:r>
      <w:proofErr w:type="gramStart"/>
      <w:r w:rsidRPr="005C3312">
        <w:rPr>
          <w:bCs/>
          <w:i/>
          <w:iCs/>
        </w:rPr>
        <w:t>has to</w:t>
      </w:r>
      <w:proofErr w:type="gramEnd"/>
      <w:r w:rsidRPr="005C3312">
        <w:rPr>
          <w:bCs/>
          <w:i/>
          <w:iCs/>
        </w:rPr>
        <w:t xml:space="preserve"> be revised)</w:t>
      </w:r>
    </w:p>
    <w:p w14:paraId="0AD8E5C5" w14:textId="5C5BA7BA" w:rsidR="00DA410F" w:rsidRPr="005C3312" w:rsidRDefault="00947BC7" w:rsidP="0060295B">
      <w:pPr>
        <w:pStyle w:val="ListParagraph"/>
        <w:numPr>
          <w:ilvl w:val="0"/>
          <w:numId w:val="23"/>
        </w:numPr>
        <w:spacing w:afterLines="100" w:after="240"/>
        <w:jc w:val="both"/>
      </w:pPr>
      <w:r w:rsidRPr="008C5BF1">
        <w:rPr>
          <w:rFonts w:ascii="Arial" w:hAnsi="Arial" w:cs="Arial"/>
          <w:iCs/>
        </w:rPr>
        <w:t>[</w:t>
      </w:r>
      <w:r w:rsidRPr="005C3312">
        <w:rPr>
          <w:bCs/>
          <w:i/>
          <w:iCs/>
          <w:highlight w:val="lightGray"/>
        </w:rPr>
        <w:t>Other reasons</w:t>
      </w:r>
      <w:r w:rsidR="274E41EE" w:rsidRPr="005C3312">
        <w:t>]</w:t>
      </w:r>
    </w:p>
    <w:p w14:paraId="309712D9" w14:textId="55599B30" w:rsidR="00DA410F" w:rsidRPr="00B03CE8" w:rsidRDefault="274E41EE" w:rsidP="005E61CF">
      <w:pPr>
        <w:spacing w:after="600"/>
        <w:jc w:val="both"/>
      </w:pPr>
      <w:r>
        <w:t xml:space="preserve">The </w:t>
      </w:r>
      <w:r w:rsidR="1589F562">
        <w:t>procurement procedure</w:t>
      </w:r>
      <w:r w:rsidR="00947BC7">
        <w:t xml:space="preserve"> will </w:t>
      </w:r>
      <w:r w:rsidR="00947BC7">
        <w:rPr>
          <w:rFonts w:ascii="Arial" w:hAnsi="Arial" w:cs="Arial"/>
        </w:rPr>
        <w:t>[</w:t>
      </w:r>
      <w:r w:rsidR="00947BC7">
        <w:t>not</w:t>
      </w:r>
      <w:r w:rsidR="00947BC7">
        <w:rPr>
          <w:rFonts w:ascii="Arial" w:hAnsi="Arial" w:cs="Arial"/>
        </w:rPr>
        <w:t>]</w:t>
      </w:r>
      <w:r w:rsidR="00947BC7">
        <w:t xml:space="preserve"> be relaunched.</w:t>
      </w:r>
      <w:r w:rsidR="002A328F">
        <w:rPr>
          <w:rFonts w:ascii="Arial" w:hAnsi="Arial" w:cs="Arial"/>
        </w:rPr>
        <w:t>]</w:t>
      </w:r>
    </w:p>
    <w:p w14:paraId="52255DD5" w14:textId="7127E43C" w:rsidR="008B6376" w:rsidRDefault="008B6376" w:rsidP="005E61CF">
      <w:pPr>
        <w:spacing w:after="720"/>
        <w:ind w:left="425" w:hanging="425"/>
        <w:jc w:val="both"/>
        <w:rPr>
          <w:b/>
          <w:bCs/>
          <w:sz w:val="22"/>
          <w:szCs w:val="22"/>
        </w:rPr>
      </w:pPr>
      <w:r w:rsidRPr="00E63C2B">
        <w:rPr>
          <w:b/>
          <w:bCs/>
          <w:sz w:val="22"/>
          <w:szCs w:val="22"/>
        </w:rPr>
        <w:t xml:space="preserve">Name </w:t>
      </w:r>
      <w:r>
        <w:rPr>
          <w:b/>
          <w:bCs/>
          <w:sz w:val="22"/>
          <w:szCs w:val="22"/>
        </w:rPr>
        <w:t>and</w:t>
      </w:r>
      <w:r w:rsidRPr="00E63C2B">
        <w:rPr>
          <w:b/>
          <w:bCs/>
          <w:sz w:val="22"/>
          <w:szCs w:val="22"/>
        </w:rPr>
        <w:t xml:space="preserve"> </w:t>
      </w:r>
      <w:r>
        <w:rPr>
          <w:b/>
          <w:bCs/>
          <w:sz w:val="22"/>
          <w:szCs w:val="22"/>
        </w:rPr>
        <w:t>s</w:t>
      </w:r>
      <w:r w:rsidRPr="00E63C2B">
        <w:rPr>
          <w:b/>
          <w:bCs/>
          <w:sz w:val="22"/>
          <w:szCs w:val="22"/>
        </w:rPr>
        <w:t>ignature</w:t>
      </w:r>
      <w:r w:rsidR="00F04B8D">
        <w:rPr>
          <w:b/>
          <w:bCs/>
          <w:sz w:val="22"/>
          <w:szCs w:val="22"/>
        </w:rPr>
        <w:t xml:space="preserve"> of the </w:t>
      </w:r>
      <w:r w:rsidR="00F04B8D" w:rsidRPr="00EE63D6">
        <w:rPr>
          <w:b/>
          <w:bCs/>
          <w:sz w:val="22"/>
          <w:szCs w:val="22"/>
        </w:rPr>
        <w:t>Authorising officer</w:t>
      </w:r>
      <w:r w:rsidRPr="00E63C2B">
        <w:rPr>
          <w:b/>
          <w:bCs/>
          <w:sz w:val="22"/>
          <w:szCs w:val="22"/>
        </w:rPr>
        <w:t>:</w:t>
      </w:r>
    </w:p>
    <w:p w14:paraId="3B2F5CD8" w14:textId="77777777" w:rsidR="008B6376" w:rsidRDefault="008B6376" w:rsidP="005E61CF">
      <w:pPr>
        <w:spacing w:after="240"/>
        <w:ind w:left="425" w:hanging="425"/>
        <w:jc w:val="both"/>
        <w:rPr>
          <w:b/>
          <w:bCs/>
          <w:sz w:val="22"/>
          <w:szCs w:val="22"/>
        </w:rPr>
      </w:pPr>
      <w:r w:rsidRPr="00E63C2B">
        <w:rPr>
          <w:b/>
          <w:bCs/>
          <w:sz w:val="22"/>
          <w:szCs w:val="22"/>
        </w:rPr>
        <w:t>Date:</w:t>
      </w:r>
    </w:p>
    <w:tbl>
      <w:tblPr>
        <w:tblW w:w="0" w:type="auto"/>
        <w:tblLayout w:type="fixed"/>
        <w:tblLook w:val="0000" w:firstRow="0" w:lastRow="0" w:firstColumn="0" w:lastColumn="0" w:noHBand="0" w:noVBand="0"/>
      </w:tblPr>
      <w:tblGrid>
        <w:gridCol w:w="1985"/>
        <w:gridCol w:w="6626"/>
      </w:tblGrid>
      <w:tr w:rsidR="008B6376" w:rsidRPr="00E63C2B" w14:paraId="72EE7A4C" w14:textId="77777777" w:rsidTr="005E61CF">
        <w:trPr>
          <w:cantSplit/>
          <w:trHeight w:val="660"/>
        </w:trPr>
        <w:tc>
          <w:tcPr>
            <w:tcW w:w="8611" w:type="dxa"/>
            <w:gridSpan w:val="2"/>
          </w:tcPr>
          <w:p w14:paraId="783D60E0" w14:textId="77777777" w:rsidR="000E36B3" w:rsidRDefault="008B6376" w:rsidP="000E36B3">
            <w:pPr>
              <w:pStyle w:val="BodyText"/>
              <w:keepNext/>
              <w:keepLines/>
              <w:spacing w:before="0" w:after="240"/>
              <w:ind w:left="425" w:hanging="567"/>
              <w:jc w:val="both"/>
              <w:rPr>
                <w:rFonts w:ascii="Times New Roman" w:hAnsi="Times New Roman"/>
                <w:b/>
                <w:sz w:val="22"/>
                <w:szCs w:val="22"/>
                <w:lang w:val="en-GB"/>
              </w:rPr>
            </w:pPr>
            <w:r w:rsidRPr="005E61CF">
              <w:rPr>
                <w:rFonts w:ascii="Times New Roman" w:hAnsi="Times New Roman"/>
                <w:b/>
                <w:sz w:val="22"/>
                <w:szCs w:val="22"/>
                <w:highlight w:val="lightGray"/>
                <w:lang w:val="en-GB"/>
              </w:rPr>
              <w:t>[</w:t>
            </w:r>
            <w:r w:rsidR="000E36B3" w:rsidRPr="005E61CF">
              <w:rPr>
                <w:rFonts w:ascii="Times New Roman" w:hAnsi="Times New Roman"/>
                <w:sz w:val="22"/>
                <w:szCs w:val="22"/>
                <w:highlight w:val="yellow"/>
                <w:lang w:val="en-GB"/>
              </w:rPr>
              <w:t>in the event of ex-ante control by the European Commission</w:t>
            </w:r>
          </w:p>
          <w:p w14:paraId="45C0078D" w14:textId="40D8828A" w:rsidR="008B6376" w:rsidRPr="00E63C2B" w:rsidRDefault="000E36B3" w:rsidP="000E36B3">
            <w:pPr>
              <w:pStyle w:val="BodyText"/>
              <w:keepNext/>
              <w:keepLines/>
              <w:spacing w:before="0" w:after="240"/>
              <w:ind w:left="425" w:hanging="567"/>
              <w:jc w:val="both"/>
              <w:rPr>
                <w:rFonts w:ascii="Times New Roman" w:hAnsi="Times New Roman"/>
                <w:b/>
                <w:sz w:val="22"/>
                <w:szCs w:val="22"/>
                <w:lang w:val="en-GB"/>
              </w:rPr>
            </w:pPr>
            <w:r>
              <w:rPr>
                <w:rFonts w:ascii="Times New Roman" w:hAnsi="Times New Roman"/>
                <w:b/>
                <w:sz w:val="22"/>
                <w:szCs w:val="22"/>
                <w:highlight w:val="lightGray"/>
                <w:lang w:val="en-GB"/>
              </w:rPr>
              <w:t xml:space="preserve"> A</w:t>
            </w:r>
            <w:r w:rsidR="008B6376" w:rsidRPr="000E36B3">
              <w:rPr>
                <w:rFonts w:ascii="Times New Roman" w:hAnsi="Times New Roman"/>
                <w:b/>
                <w:sz w:val="22"/>
                <w:szCs w:val="22"/>
                <w:highlight w:val="lightGray"/>
                <w:lang w:val="en-GB"/>
              </w:rPr>
              <w:t>pproved by the European Commission</w:t>
            </w:r>
            <w:r w:rsidR="008B6376" w:rsidRPr="005E61CF">
              <w:rPr>
                <w:rFonts w:ascii="Times New Roman" w:hAnsi="Times New Roman"/>
                <w:sz w:val="22"/>
                <w:szCs w:val="22"/>
                <w:highlight w:val="lightGray"/>
                <w:lang w:val="en-GB"/>
              </w:rPr>
              <w:t xml:space="preserve"> </w:t>
            </w:r>
          </w:p>
        </w:tc>
      </w:tr>
      <w:tr w:rsidR="008B6376" w:rsidRPr="007A16DC" w14:paraId="60D6AEAD" w14:textId="77777777" w:rsidTr="005E61CF">
        <w:trPr>
          <w:gridAfter w:val="1"/>
          <w:wAfter w:w="6626" w:type="dxa"/>
          <w:cantSplit/>
          <w:trHeight w:val="574"/>
        </w:trPr>
        <w:tc>
          <w:tcPr>
            <w:tcW w:w="1985" w:type="dxa"/>
          </w:tcPr>
          <w:p w14:paraId="41D699CA" w14:textId="77777777" w:rsidR="008B6376" w:rsidRPr="007A16DC" w:rsidRDefault="008B6376" w:rsidP="005E61CF">
            <w:pPr>
              <w:pStyle w:val="BodyText"/>
              <w:spacing w:before="0" w:after="0"/>
              <w:ind w:left="425"/>
              <w:jc w:val="both"/>
              <w:rPr>
                <w:rFonts w:ascii="Times New Roman" w:hAnsi="Times New Roman"/>
                <w:sz w:val="22"/>
                <w:szCs w:val="22"/>
                <w:highlight w:val="lightGray"/>
                <w:lang w:val="en-GB"/>
              </w:rPr>
            </w:pPr>
            <w:r w:rsidRPr="007A16DC">
              <w:rPr>
                <w:rFonts w:ascii="Times New Roman" w:hAnsi="Times New Roman"/>
                <w:sz w:val="22"/>
                <w:szCs w:val="22"/>
                <w:highlight w:val="lightGray"/>
                <w:lang w:val="en-GB"/>
              </w:rPr>
              <w:t>Name:</w:t>
            </w:r>
          </w:p>
        </w:tc>
      </w:tr>
      <w:tr w:rsidR="008B6376" w:rsidRPr="007A16DC" w14:paraId="14A286B9" w14:textId="77777777" w:rsidTr="005E61CF">
        <w:trPr>
          <w:gridAfter w:val="1"/>
          <w:wAfter w:w="6626" w:type="dxa"/>
          <w:cantSplit/>
          <w:trHeight w:val="568"/>
        </w:trPr>
        <w:tc>
          <w:tcPr>
            <w:tcW w:w="1985" w:type="dxa"/>
          </w:tcPr>
          <w:p w14:paraId="26F809F3" w14:textId="77777777" w:rsidR="008B6376" w:rsidRPr="007A16DC" w:rsidRDefault="008B6376" w:rsidP="005E61CF">
            <w:pPr>
              <w:pStyle w:val="BodyText"/>
              <w:spacing w:before="0" w:after="0"/>
              <w:ind w:left="425"/>
              <w:jc w:val="both"/>
              <w:rPr>
                <w:rFonts w:ascii="Times New Roman" w:hAnsi="Times New Roman"/>
                <w:sz w:val="22"/>
                <w:szCs w:val="22"/>
                <w:highlight w:val="lightGray"/>
                <w:lang w:val="en-GB"/>
              </w:rPr>
            </w:pPr>
            <w:r w:rsidRPr="007A16DC">
              <w:rPr>
                <w:rFonts w:ascii="Times New Roman" w:hAnsi="Times New Roman"/>
                <w:sz w:val="22"/>
                <w:szCs w:val="22"/>
                <w:highlight w:val="lightGray"/>
                <w:lang w:val="en-GB"/>
              </w:rPr>
              <w:t>Title:</w:t>
            </w:r>
          </w:p>
        </w:tc>
      </w:tr>
      <w:tr w:rsidR="008B6376" w:rsidRPr="007A16DC" w14:paraId="23421EEE" w14:textId="77777777" w:rsidTr="005E61CF">
        <w:trPr>
          <w:gridAfter w:val="1"/>
          <w:wAfter w:w="6626" w:type="dxa"/>
          <w:cantSplit/>
          <w:trHeight w:val="890"/>
        </w:trPr>
        <w:tc>
          <w:tcPr>
            <w:tcW w:w="1985" w:type="dxa"/>
          </w:tcPr>
          <w:p w14:paraId="3A1719B6" w14:textId="77777777" w:rsidR="008B6376" w:rsidRPr="007A16DC" w:rsidRDefault="008B6376" w:rsidP="005E61CF">
            <w:pPr>
              <w:pStyle w:val="BodyText"/>
              <w:spacing w:before="0" w:after="0"/>
              <w:ind w:left="425"/>
              <w:jc w:val="both"/>
              <w:rPr>
                <w:rFonts w:ascii="Times New Roman" w:hAnsi="Times New Roman"/>
                <w:sz w:val="22"/>
                <w:szCs w:val="22"/>
                <w:highlight w:val="lightGray"/>
                <w:lang w:val="en-GB"/>
              </w:rPr>
            </w:pPr>
            <w:r w:rsidRPr="007A16DC">
              <w:rPr>
                <w:rFonts w:ascii="Times New Roman" w:hAnsi="Times New Roman"/>
                <w:sz w:val="22"/>
                <w:szCs w:val="22"/>
                <w:highlight w:val="lightGray"/>
                <w:lang w:val="en-GB"/>
              </w:rPr>
              <w:t>Signature:</w:t>
            </w:r>
          </w:p>
        </w:tc>
      </w:tr>
      <w:tr w:rsidR="008B6376" w:rsidRPr="007A16DC" w14:paraId="0118C73D" w14:textId="77777777" w:rsidTr="005E61CF">
        <w:trPr>
          <w:gridAfter w:val="1"/>
          <w:wAfter w:w="6626" w:type="dxa"/>
          <w:cantSplit/>
          <w:trHeight w:val="409"/>
        </w:trPr>
        <w:tc>
          <w:tcPr>
            <w:tcW w:w="1985" w:type="dxa"/>
          </w:tcPr>
          <w:p w14:paraId="182290C6" w14:textId="1E5B50A1" w:rsidR="008B6376" w:rsidRPr="007A16DC" w:rsidRDefault="008B6376" w:rsidP="005E61CF">
            <w:pPr>
              <w:pStyle w:val="BodyText"/>
              <w:spacing w:before="0" w:after="0"/>
              <w:ind w:left="425"/>
              <w:jc w:val="both"/>
              <w:rPr>
                <w:rFonts w:ascii="Times New Roman" w:hAnsi="Times New Roman"/>
                <w:sz w:val="22"/>
                <w:szCs w:val="22"/>
                <w:highlight w:val="lightGray"/>
                <w:lang w:val="en-GB"/>
              </w:rPr>
            </w:pPr>
            <w:r w:rsidRPr="007A16DC">
              <w:rPr>
                <w:rFonts w:ascii="Times New Roman" w:hAnsi="Times New Roman"/>
                <w:sz w:val="22"/>
                <w:szCs w:val="22"/>
                <w:highlight w:val="lightGray"/>
                <w:lang w:val="en-GB"/>
              </w:rPr>
              <w:t>Date</w:t>
            </w:r>
            <w:proofErr w:type="gramStart"/>
            <w:r w:rsidRPr="007A16DC">
              <w:rPr>
                <w:rFonts w:ascii="Times New Roman" w:hAnsi="Times New Roman"/>
                <w:sz w:val="22"/>
                <w:szCs w:val="22"/>
                <w:highlight w:val="lightGray"/>
                <w:lang w:val="en-GB"/>
              </w:rPr>
              <w:t xml:space="preserve">: </w:t>
            </w:r>
            <w:r w:rsidRPr="007A16DC">
              <w:rPr>
                <w:rFonts w:ascii="Times New Roman" w:hAnsi="Times New Roman"/>
                <w:b/>
                <w:sz w:val="22"/>
                <w:szCs w:val="22"/>
                <w:highlight w:val="lightGray"/>
                <w:lang w:val="en-GB"/>
              </w:rPr>
              <w:t>]</w:t>
            </w:r>
            <w:proofErr w:type="gramEnd"/>
          </w:p>
        </w:tc>
      </w:tr>
    </w:tbl>
    <w:p w14:paraId="0D6E5750" w14:textId="449036B0" w:rsidR="00DA410F" w:rsidRPr="00A34BE2" w:rsidRDefault="25A37211" w:rsidP="005E61CF">
      <w:pPr>
        <w:pStyle w:val="Enclosures"/>
        <w:spacing w:afterLines="100" w:after="240"/>
        <w:ind w:left="1276" w:hanging="1276"/>
        <w:jc w:val="both"/>
      </w:pPr>
      <w:r>
        <w:t>Enclosure:</w:t>
      </w:r>
      <w:r w:rsidR="00DA410F">
        <w:tab/>
      </w:r>
      <w:r>
        <w:t>Evaluation report</w:t>
      </w:r>
      <w:r w:rsidR="6D93BAEC">
        <w:t xml:space="preserve"> (link)</w:t>
      </w:r>
    </w:p>
    <w:sectPr w:rsidR="00DA410F" w:rsidRPr="00A34BE2" w:rsidSect="005E61CF">
      <w:headerReference w:type="even" r:id="rId12"/>
      <w:headerReference w:type="default" r:id="rId13"/>
      <w:footerReference w:type="even" r:id="rId14"/>
      <w:footerReference w:type="default" r:id="rId15"/>
      <w:headerReference w:type="first" r:id="rId16"/>
      <w:footerReference w:type="first" r:id="rId17"/>
      <w:pgSz w:w="11906" w:h="16838" w:code="9"/>
      <w:pgMar w:top="1134" w:right="1418" w:bottom="1134" w:left="1418"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DC3CDF" w14:textId="77777777" w:rsidR="00E767CA" w:rsidRDefault="00E767CA">
      <w:r>
        <w:separator/>
      </w:r>
    </w:p>
  </w:endnote>
  <w:endnote w:type="continuationSeparator" w:id="0">
    <w:p w14:paraId="6995DDFE" w14:textId="77777777" w:rsidR="00E767CA" w:rsidRDefault="00E767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EUAlbertina">
    <w:altName w:val="Times New Roman"/>
    <w:charset w:val="00"/>
    <w:family w:val="roman"/>
    <w:pitch w:val="default"/>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2857A5" w14:textId="77777777" w:rsidR="005E61CF" w:rsidRDefault="005E61C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7712C" w14:textId="189A443A" w:rsidR="00A97E0C" w:rsidRPr="00A97E0C" w:rsidRDefault="00A97E0C" w:rsidP="00A97E0C">
    <w:pPr>
      <w:pStyle w:val="Footer"/>
      <w:tabs>
        <w:tab w:val="clear" w:pos="4513"/>
        <w:tab w:val="right" w:pos="9072"/>
      </w:tabs>
      <w:ind w:right="27"/>
      <w:rPr>
        <w:sz w:val="20"/>
        <w:szCs w:val="20"/>
      </w:rPr>
    </w:pPr>
    <w:r w:rsidRPr="00A97E0C">
      <w:rPr>
        <w:b/>
        <w:sz w:val="20"/>
        <w:szCs w:val="20"/>
        <w:lang w:val="en-IE"/>
      </w:rPr>
      <w:t>202</w:t>
    </w:r>
    <w:r w:rsidR="00DB20EA">
      <w:rPr>
        <w:b/>
        <w:sz w:val="20"/>
        <w:szCs w:val="20"/>
        <w:lang w:val="en-IE"/>
      </w:rPr>
      <w:t>5</w:t>
    </w:r>
    <w:r w:rsidRPr="00A97E0C">
      <w:rPr>
        <w:sz w:val="20"/>
        <w:szCs w:val="20"/>
      </w:rPr>
      <w:tab/>
      <w:t xml:space="preserve">Page </w:t>
    </w:r>
    <w:r w:rsidRPr="00A97E0C">
      <w:rPr>
        <w:sz w:val="20"/>
        <w:szCs w:val="20"/>
      </w:rPr>
      <w:fldChar w:fldCharType="begin"/>
    </w:r>
    <w:r w:rsidRPr="00A97E0C">
      <w:rPr>
        <w:sz w:val="20"/>
        <w:szCs w:val="20"/>
      </w:rPr>
      <w:instrText xml:space="preserve"> PAGE </w:instrText>
    </w:r>
    <w:r w:rsidRPr="00A97E0C">
      <w:rPr>
        <w:sz w:val="20"/>
        <w:szCs w:val="20"/>
      </w:rPr>
      <w:fldChar w:fldCharType="separate"/>
    </w:r>
    <w:r w:rsidRPr="00A97E0C">
      <w:rPr>
        <w:sz w:val="20"/>
        <w:szCs w:val="20"/>
      </w:rPr>
      <w:t>1</w:t>
    </w:r>
    <w:r w:rsidRPr="00A97E0C">
      <w:rPr>
        <w:sz w:val="20"/>
        <w:szCs w:val="20"/>
      </w:rPr>
      <w:fldChar w:fldCharType="end"/>
    </w:r>
    <w:r w:rsidRPr="00A97E0C">
      <w:rPr>
        <w:sz w:val="20"/>
        <w:szCs w:val="20"/>
      </w:rPr>
      <w:t xml:space="preserve"> of </w:t>
    </w:r>
    <w:r w:rsidRPr="00A97E0C">
      <w:rPr>
        <w:sz w:val="20"/>
        <w:szCs w:val="20"/>
      </w:rPr>
      <w:fldChar w:fldCharType="begin"/>
    </w:r>
    <w:r w:rsidRPr="00A97E0C">
      <w:rPr>
        <w:sz w:val="20"/>
        <w:szCs w:val="20"/>
      </w:rPr>
      <w:instrText xml:space="preserve"> NUMPAGES </w:instrText>
    </w:r>
    <w:r w:rsidRPr="00A97E0C">
      <w:rPr>
        <w:sz w:val="20"/>
        <w:szCs w:val="20"/>
      </w:rPr>
      <w:fldChar w:fldCharType="separate"/>
    </w:r>
    <w:r w:rsidRPr="00A97E0C">
      <w:rPr>
        <w:sz w:val="20"/>
        <w:szCs w:val="20"/>
      </w:rPr>
      <w:t>12</w:t>
    </w:r>
    <w:r w:rsidRPr="00A97E0C">
      <w:rPr>
        <w:sz w:val="20"/>
        <w:szCs w:val="20"/>
      </w:rPr>
      <w:fldChar w:fldCharType="end"/>
    </w:r>
  </w:p>
  <w:p w14:paraId="3FEBCD7E" w14:textId="08D38520" w:rsidR="00947BC7" w:rsidRPr="00A97E0C" w:rsidRDefault="00A97E0C" w:rsidP="00A97E0C">
    <w:pPr>
      <w:pStyle w:val="Footer"/>
      <w:tabs>
        <w:tab w:val="right" w:pos="9072"/>
      </w:tabs>
      <w:ind w:right="27"/>
      <w:rPr>
        <w:sz w:val="20"/>
        <w:szCs w:val="20"/>
      </w:rPr>
    </w:pPr>
    <w:r w:rsidRPr="00A97E0C">
      <w:rPr>
        <w:sz w:val="20"/>
        <w:szCs w:val="20"/>
      </w:rPr>
      <w:fldChar w:fldCharType="begin"/>
    </w:r>
    <w:r w:rsidRPr="00A97E0C">
      <w:rPr>
        <w:sz w:val="20"/>
        <w:szCs w:val="20"/>
      </w:rPr>
      <w:instrText xml:space="preserve"> FILENAME   \* MERGEFORMAT </w:instrText>
    </w:r>
    <w:r w:rsidRPr="00A97E0C">
      <w:rPr>
        <w:sz w:val="20"/>
        <w:szCs w:val="20"/>
      </w:rPr>
      <w:fldChar w:fldCharType="separate"/>
    </w:r>
    <w:r w:rsidR="005E61CF">
      <w:rPr>
        <w:noProof/>
        <w:sz w:val="20"/>
        <w:szCs w:val="20"/>
      </w:rPr>
      <w:t>d7b_awardecision_en.docx</w:t>
    </w:r>
    <w:r w:rsidRPr="00A97E0C">
      <w:rPr>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2304F" w14:textId="39AD806D" w:rsidR="00947BC7" w:rsidRPr="005E61CF" w:rsidRDefault="00A97E0C">
    <w:pPr>
      <w:pStyle w:val="Footer"/>
      <w:rPr>
        <w:lang w:val="fr-BE"/>
      </w:rPr>
    </w:pPr>
    <w:r>
      <w:rPr>
        <w:lang w:val="fr-BE"/>
      </w:rPr>
      <w:t>2024</w:t>
    </w:r>
    <w:r>
      <w:rPr>
        <w:lang w:val="fr-BE"/>
      </w:rPr>
      <w:tab/>
      <w:t xml:space="preserve">Page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7C73FF" w14:textId="77777777" w:rsidR="00E767CA" w:rsidRDefault="00E767CA">
      <w:r>
        <w:separator/>
      </w:r>
    </w:p>
  </w:footnote>
  <w:footnote w:type="continuationSeparator" w:id="0">
    <w:p w14:paraId="64C6763A" w14:textId="77777777" w:rsidR="00E767CA" w:rsidRDefault="00E767CA">
      <w:r>
        <w:continuationSeparator/>
      </w:r>
    </w:p>
  </w:footnote>
  <w:footnote w:id="1">
    <w:p w14:paraId="44CB52E1" w14:textId="192D6AA3" w:rsidR="00B6558B" w:rsidRDefault="00B6558B" w:rsidP="005E61CF">
      <w:pPr>
        <w:pStyle w:val="FootnoteText"/>
        <w:ind w:left="142" w:hanging="142"/>
      </w:pPr>
      <w:r>
        <w:rPr>
          <w:rStyle w:val="FootnoteReference"/>
        </w:rPr>
        <w:footnoteRef/>
      </w:r>
      <w:r w:rsidR="00086327">
        <w:tab/>
      </w:r>
      <w:r>
        <w:t>In case of negotiated procedures without prior publication of a contract notice under point 11.1(c), (e), (f)(</w:t>
      </w:r>
      <w:proofErr w:type="spellStart"/>
      <w:r>
        <w:t>i</w:t>
      </w:r>
      <w:proofErr w:type="spellEnd"/>
      <w:r>
        <w:t>), (f)(ii) and (h) of Annex I to the Financial Regulation.</w:t>
      </w:r>
    </w:p>
  </w:footnote>
  <w:footnote w:id="2">
    <w:p w14:paraId="04346B6E" w14:textId="7E60B053" w:rsidR="00B6558B" w:rsidRDefault="00B6558B" w:rsidP="005E61CF">
      <w:pPr>
        <w:pStyle w:val="FootnoteText"/>
        <w:ind w:left="142" w:hanging="142"/>
      </w:pPr>
      <w:r>
        <w:rPr>
          <w:rStyle w:val="FootnoteReference"/>
        </w:rPr>
        <w:footnoteRef/>
      </w:r>
      <w:r w:rsidR="00086327">
        <w:tab/>
      </w:r>
      <w:r>
        <w:t xml:space="preserve">In case of external actions procedure </w:t>
      </w:r>
      <w:proofErr w:type="gramStart"/>
      <w:r>
        <w:t>on the basis of</w:t>
      </w:r>
      <w:proofErr w:type="gramEnd"/>
      <w:r>
        <w:t xml:space="preserve"> a</w:t>
      </w:r>
      <w:r w:rsidR="008D0394">
        <w:t xml:space="preserve"> single tender under point 38.2(d) of Annex I to the Financial Regulation.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EF3EF3" w14:textId="77777777" w:rsidR="005E61CF" w:rsidRDefault="005E61C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A7755C" w14:textId="77777777" w:rsidR="005E61CF" w:rsidRDefault="005E61C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ACCF2" w14:textId="77777777" w:rsidR="005E61CF" w:rsidRDefault="005E61C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F32C732E"/>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88B7A81"/>
    <w:multiLevelType w:val="hybridMultilevel"/>
    <w:tmpl w:val="12E09B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3B363E"/>
    <w:multiLevelType w:val="singleLevel"/>
    <w:tmpl w:val="C248E822"/>
    <w:lvl w:ilvl="0">
      <w:start w:val="9"/>
      <w:numFmt w:val="decimal"/>
      <w:lvlText w:val="%1."/>
      <w:lvlJc w:val="left"/>
      <w:pPr>
        <w:tabs>
          <w:tab w:val="num" w:pos="360"/>
        </w:tabs>
        <w:ind w:left="360" w:hanging="360"/>
      </w:pPr>
      <w:rPr>
        <w:b/>
        <w:i w:val="0"/>
      </w:rPr>
    </w:lvl>
  </w:abstractNum>
  <w:abstractNum w:abstractNumId="3" w15:restartNumberingAfterBreak="0">
    <w:nsid w:val="17265189"/>
    <w:multiLevelType w:val="hybridMultilevel"/>
    <w:tmpl w:val="34F05080"/>
    <w:lvl w:ilvl="0" w:tplc="022E1612">
      <w:start w:val="2"/>
      <w:numFmt w:val="bullet"/>
      <w:lvlText w:val="-"/>
      <w:lvlJc w:val="left"/>
      <w:pPr>
        <w:tabs>
          <w:tab w:val="num" w:pos="1080"/>
        </w:tabs>
        <w:ind w:left="1080" w:hanging="720"/>
      </w:pPr>
      <w:rPr>
        <w:rFonts w:ascii="Times New Roman" w:eastAsia="Times New Roman" w:hAnsi="Times New Roman" w:cs="Times New Roman"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D8F3CAD"/>
    <w:multiLevelType w:val="hybridMultilevel"/>
    <w:tmpl w:val="938E2766"/>
    <w:lvl w:ilvl="0" w:tplc="FFFFFFF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9154038"/>
    <w:multiLevelType w:val="singleLevel"/>
    <w:tmpl w:val="F4A01F58"/>
    <w:lvl w:ilvl="0">
      <w:start w:val="7"/>
      <w:numFmt w:val="decimal"/>
      <w:lvlText w:val="%1."/>
      <w:lvlJc w:val="left"/>
      <w:pPr>
        <w:tabs>
          <w:tab w:val="num" w:pos="360"/>
        </w:tabs>
        <w:ind w:left="360" w:hanging="360"/>
      </w:pPr>
      <w:rPr>
        <w:b/>
        <w:i w:val="0"/>
      </w:rPr>
    </w:lvl>
  </w:abstractNum>
  <w:abstractNum w:abstractNumId="6" w15:restartNumberingAfterBreak="0">
    <w:nsid w:val="2CF440C6"/>
    <w:multiLevelType w:val="multilevel"/>
    <w:tmpl w:val="04090017"/>
    <w:lvl w:ilvl="0">
      <w:start w:val="1"/>
      <w:numFmt w:val="lowerLetter"/>
      <w:lvlText w:val="%1)"/>
      <w:lvlJc w:val="left"/>
      <w:pPr>
        <w:tabs>
          <w:tab w:val="num" w:pos="360"/>
        </w:tabs>
        <w:ind w:left="360"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D5EE884"/>
    <w:multiLevelType w:val="hybridMultilevel"/>
    <w:tmpl w:val="220214E4"/>
    <w:lvl w:ilvl="0" w:tplc="EBC80C76">
      <w:start w:val="1"/>
      <w:numFmt w:val="decimal"/>
      <w:lvlText w:val="%1."/>
      <w:lvlJc w:val="left"/>
      <w:pPr>
        <w:ind w:left="720" w:hanging="360"/>
      </w:pPr>
    </w:lvl>
    <w:lvl w:ilvl="1" w:tplc="5128FC52">
      <w:start w:val="1"/>
      <w:numFmt w:val="lowerLetter"/>
      <w:lvlText w:val="%2."/>
      <w:lvlJc w:val="left"/>
      <w:pPr>
        <w:ind w:left="1440" w:hanging="360"/>
      </w:pPr>
    </w:lvl>
    <w:lvl w:ilvl="2" w:tplc="706C451A">
      <w:start w:val="1"/>
      <w:numFmt w:val="lowerRoman"/>
      <w:lvlText w:val="%3."/>
      <w:lvlJc w:val="right"/>
      <w:pPr>
        <w:ind w:left="2160" w:hanging="180"/>
      </w:pPr>
    </w:lvl>
    <w:lvl w:ilvl="3" w:tplc="8722AD0C">
      <w:start w:val="1"/>
      <w:numFmt w:val="decimal"/>
      <w:lvlText w:val="%4."/>
      <w:lvlJc w:val="left"/>
      <w:pPr>
        <w:ind w:left="2880" w:hanging="360"/>
      </w:pPr>
    </w:lvl>
    <w:lvl w:ilvl="4" w:tplc="10862F70">
      <w:start w:val="1"/>
      <w:numFmt w:val="lowerLetter"/>
      <w:lvlText w:val="%5."/>
      <w:lvlJc w:val="left"/>
      <w:pPr>
        <w:ind w:left="3600" w:hanging="360"/>
      </w:pPr>
    </w:lvl>
    <w:lvl w:ilvl="5" w:tplc="5028657C">
      <w:start w:val="1"/>
      <w:numFmt w:val="lowerRoman"/>
      <w:lvlText w:val="%6."/>
      <w:lvlJc w:val="right"/>
      <w:pPr>
        <w:ind w:left="4320" w:hanging="180"/>
      </w:pPr>
    </w:lvl>
    <w:lvl w:ilvl="6" w:tplc="AC56F2D0">
      <w:start w:val="1"/>
      <w:numFmt w:val="decimal"/>
      <w:lvlText w:val="%7."/>
      <w:lvlJc w:val="left"/>
      <w:pPr>
        <w:ind w:left="5040" w:hanging="360"/>
      </w:pPr>
    </w:lvl>
    <w:lvl w:ilvl="7" w:tplc="CDC6B190">
      <w:start w:val="1"/>
      <w:numFmt w:val="lowerLetter"/>
      <w:lvlText w:val="%8."/>
      <w:lvlJc w:val="left"/>
      <w:pPr>
        <w:ind w:left="5760" w:hanging="360"/>
      </w:pPr>
    </w:lvl>
    <w:lvl w:ilvl="8" w:tplc="55F4FABA">
      <w:start w:val="1"/>
      <w:numFmt w:val="lowerRoman"/>
      <w:lvlText w:val="%9."/>
      <w:lvlJc w:val="right"/>
      <w:pPr>
        <w:ind w:left="6480" w:hanging="180"/>
      </w:pPr>
    </w:lvl>
  </w:abstractNum>
  <w:abstractNum w:abstractNumId="8" w15:restartNumberingAfterBreak="0">
    <w:nsid w:val="2E116DC0"/>
    <w:multiLevelType w:val="singleLevel"/>
    <w:tmpl w:val="B5A89F84"/>
    <w:lvl w:ilvl="0">
      <w:start w:val="1"/>
      <w:numFmt w:val="bullet"/>
      <w:lvlText w:val="­"/>
      <w:lvlJc w:val="left"/>
      <w:pPr>
        <w:tabs>
          <w:tab w:val="num" w:pos="283"/>
        </w:tabs>
        <w:ind w:left="283" w:hanging="283"/>
      </w:pPr>
      <w:rPr>
        <w:rFonts w:ascii="Times New Roman" w:hAnsi="Times New Roman" w:hint="default"/>
      </w:rPr>
    </w:lvl>
  </w:abstractNum>
  <w:abstractNum w:abstractNumId="9" w15:restartNumberingAfterBreak="0">
    <w:nsid w:val="366B2504"/>
    <w:multiLevelType w:val="hybridMultilevel"/>
    <w:tmpl w:val="7960FD74"/>
    <w:lvl w:ilvl="0" w:tplc="D35E394E">
      <w:start w:val="1"/>
      <w:numFmt w:val="bullet"/>
      <w:lvlText w:val="Ø"/>
      <w:lvlJc w:val="left"/>
      <w:pPr>
        <w:ind w:left="720" w:hanging="360"/>
      </w:pPr>
      <w:rPr>
        <w:rFonts w:ascii="Wingdings" w:hAnsi="Wingdings" w:hint="default"/>
      </w:rPr>
    </w:lvl>
    <w:lvl w:ilvl="1" w:tplc="DE84F8BA">
      <w:start w:val="1"/>
      <w:numFmt w:val="bullet"/>
      <w:lvlText w:val="o"/>
      <w:lvlJc w:val="left"/>
      <w:pPr>
        <w:ind w:left="1440" w:hanging="360"/>
      </w:pPr>
      <w:rPr>
        <w:rFonts w:ascii="Courier New" w:hAnsi="Courier New" w:hint="default"/>
      </w:rPr>
    </w:lvl>
    <w:lvl w:ilvl="2" w:tplc="C248FB5A">
      <w:start w:val="1"/>
      <w:numFmt w:val="bullet"/>
      <w:lvlText w:val=""/>
      <w:lvlJc w:val="left"/>
      <w:pPr>
        <w:ind w:left="2160" w:hanging="360"/>
      </w:pPr>
      <w:rPr>
        <w:rFonts w:ascii="Wingdings" w:hAnsi="Wingdings" w:hint="default"/>
      </w:rPr>
    </w:lvl>
    <w:lvl w:ilvl="3" w:tplc="345AEFB6">
      <w:start w:val="1"/>
      <w:numFmt w:val="bullet"/>
      <w:lvlText w:val=""/>
      <w:lvlJc w:val="left"/>
      <w:pPr>
        <w:ind w:left="2880" w:hanging="360"/>
      </w:pPr>
      <w:rPr>
        <w:rFonts w:ascii="Symbol" w:hAnsi="Symbol" w:hint="default"/>
      </w:rPr>
    </w:lvl>
    <w:lvl w:ilvl="4" w:tplc="BA3E6B0A">
      <w:start w:val="1"/>
      <w:numFmt w:val="bullet"/>
      <w:lvlText w:val="o"/>
      <w:lvlJc w:val="left"/>
      <w:pPr>
        <w:ind w:left="3600" w:hanging="360"/>
      </w:pPr>
      <w:rPr>
        <w:rFonts w:ascii="Courier New" w:hAnsi="Courier New" w:hint="default"/>
      </w:rPr>
    </w:lvl>
    <w:lvl w:ilvl="5" w:tplc="FB80F094">
      <w:start w:val="1"/>
      <w:numFmt w:val="bullet"/>
      <w:lvlText w:val=""/>
      <w:lvlJc w:val="left"/>
      <w:pPr>
        <w:ind w:left="4320" w:hanging="360"/>
      </w:pPr>
      <w:rPr>
        <w:rFonts w:ascii="Wingdings" w:hAnsi="Wingdings" w:hint="default"/>
      </w:rPr>
    </w:lvl>
    <w:lvl w:ilvl="6" w:tplc="FF8EB02A">
      <w:start w:val="1"/>
      <w:numFmt w:val="bullet"/>
      <w:lvlText w:val=""/>
      <w:lvlJc w:val="left"/>
      <w:pPr>
        <w:ind w:left="5040" w:hanging="360"/>
      </w:pPr>
      <w:rPr>
        <w:rFonts w:ascii="Symbol" w:hAnsi="Symbol" w:hint="default"/>
      </w:rPr>
    </w:lvl>
    <w:lvl w:ilvl="7" w:tplc="E5A82184">
      <w:start w:val="1"/>
      <w:numFmt w:val="bullet"/>
      <w:lvlText w:val="o"/>
      <w:lvlJc w:val="left"/>
      <w:pPr>
        <w:ind w:left="5760" w:hanging="360"/>
      </w:pPr>
      <w:rPr>
        <w:rFonts w:ascii="Courier New" w:hAnsi="Courier New" w:hint="default"/>
      </w:rPr>
    </w:lvl>
    <w:lvl w:ilvl="8" w:tplc="22A68458">
      <w:start w:val="1"/>
      <w:numFmt w:val="bullet"/>
      <w:lvlText w:val=""/>
      <w:lvlJc w:val="left"/>
      <w:pPr>
        <w:ind w:left="6480" w:hanging="360"/>
      </w:pPr>
      <w:rPr>
        <w:rFonts w:ascii="Wingdings" w:hAnsi="Wingdings" w:hint="default"/>
      </w:rPr>
    </w:lvl>
  </w:abstractNum>
  <w:abstractNum w:abstractNumId="10" w15:restartNumberingAfterBreak="0">
    <w:nsid w:val="376854A9"/>
    <w:multiLevelType w:val="hybridMultilevel"/>
    <w:tmpl w:val="25FC9E14"/>
    <w:lvl w:ilvl="0" w:tplc="7FC0629E">
      <w:start w:val="1"/>
      <w:numFmt w:val="bullet"/>
      <w:lvlText w:val=""/>
      <w:lvlJc w:val="left"/>
      <w:pPr>
        <w:tabs>
          <w:tab w:val="num" w:pos="842"/>
        </w:tabs>
        <w:ind w:left="842"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F627CA"/>
    <w:multiLevelType w:val="hybridMultilevel"/>
    <w:tmpl w:val="73723A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B7228F7"/>
    <w:multiLevelType w:val="hybridMultilevel"/>
    <w:tmpl w:val="80B4ED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5D75C198"/>
    <w:multiLevelType w:val="hybridMultilevel"/>
    <w:tmpl w:val="701C5372"/>
    <w:lvl w:ilvl="0" w:tplc="B59A5140">
      <w:start w:val="1"/>
      <w:numFmt w:val="decimal"/>
      <w:lvlText w:val="%1."/>
      <w:lvlJc w:val="left"/>
      <w:pPr>
        <w:ind w:left="720" w:hanging="360"/>
      </w:pPr>
    </w:lvl>
    <w:lvl w:ilvl="1" w:tplc="89E23B62">
      <w:start w:val="1"/>
      <w:numFmt w:val="lowerLetter"/>
      <w:lvlText w:val="%2."/>
      <w:lvlJc w:val="left"/>
      <w:pPr>
        <w:ind w:left="1440" w:hanging="360"/>
      </w:pPr>
    </w:lvl>
    <w:lvl w:ilvl="2" w:tplc="8654C0AE">
      <w:start w:val="1"/>
      <w:numFmt w:val="lowerRoman"/>
      <w:lvlText w:val="%3."/>
      <w:lvlJc w:val="right"/>
      <w:pPr>
        <w:ind w:left="2160" w:hanging="180"/>
      </w:pPr>
    </w:lvl>
    <w:lvl w:ilvl="3" w:tplc="60BA291A">
      <w:start w:val="1"/>
      <w:numFmt w:val="decimal"/>
      <w:lvlText w:val="%4."/>
      <w:lvlJc w:val="left"/>
      <w:pPr>
        <w:ind w:left="2880" w:hanging="360"/>
      </w:pPr>
    </w:lvl>
    <w:lvl w:ilvl="4" w:tplc="33E41FFC">
      <w:start w:val="1"/>
      <w:numFmt w:val="lowerLetter"/>
      <w:lvlText w:val="%5."/>
      <w:lvlJc w:val="left"/>
      <w:pPr>
        <w:ind w:left="3600" w:hanging="360"/>
      </w:pPr>
    </w:lvl>
    <w:lvl w:ilvl="5" w:tplc="4EBA8D68">
      <w:start w:val="1"/>
      <w:numFmt w:val="lowerRoman"/>
      <w:lvlText w:val="%6."/>
      <w:lvlJc w:val="right"/>
      <w:pPr>
        <w:ind w:left="4320" w:hanging="180"/>
      </w:pPr>
    </w:lvl>
    <w:lvl w:ilvl="6" w:tplc="4066DFD8">
      <w:start w:val="1"/>
      <w:numFmt w:val="decimal"/>
      <w:lvlText w:val="%7."/>
      <w:lvlJc w:val="left"/>
      <w:pPr>
        <w:ind w:left="5040" w:hanging="360"/>
      </w:pPr>
    </w:lvl>
    <w:lvl w:ilvl="7" w:tplc="270A0C8A">
      <w:start w:val="1"/>
      <w:numFmt w:val="lowerLetter"/>
      <w:lvlText w:val="%8."/>
      <w:lvlJc w:val="left"/>
      <w:pPr>
        <w:ind w:left="5760" w:hanging="360"/>
      </w:pPr>
    </w:lvl>
    <w:lvl w:ilvl="8" w:tplc="7F7AF0C6">
      <w:start w:val="1"/>
      <w:numFmt w:val="lowerRoman"/>
      <w:lvlText w:val="%9."/>
      <w:lvlJc w:val="right"/>
      <w:pPr>
        <w:ind w:left="6480" w:hanging="180"/>
      </w:pPr>
    </w:lvl>
  </w:abstractNum>
  <w:abstractNum w:abstractNumId="14" w15:restartNumberingAfterBreak="0">
    <w:nsid w:val="6573425D"/>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65A7718B"/>
    <w:multiLevelType w:val="singleLevel"/>
    <w:tmpl w:val="B5A89F84"/>
    <w:lvl w:ilvl="0">
      <w:start w:val="1"/>
      <w:numFmt w:val="bullet"/>
      <w:lvlText w:val="­"/>
      <w:lvlJc w:val="left"/>
      <w:pPr>
        <w:tabs>
          <w:tab w:val="num" w:pos="283"/>
        </w:tabs>
        <w:ind w:left="283" w:hanging="283"/>
      </w:pPr>
      <w:rPr>
        <w:rFonts w:ascii="Times New Roman" w:hAnsi="Times New Roman" w:hint="default"/>
      </w:rPr>
    </w:lvl>
  </w:abstractNum>
  <w:abstractNum w:abstractNumId="16" w15:restartNumberingAfterBreak="0">
    <w:nsid w:val="662B5C67"/>
    <w:multiLevelType w:val="singleLevel"/>
    <w:tmpl w:val="40D2097A"/>
    <w:lvl w:ilvl="0">
      <w:start w:val="1"/>
      <w:numFmt w:val="bullet"/>
      <w:lvlText w:val="–"/>
      <w:lvlJc w:val="left"/>
      <w:pPr>
        <w:tabs>
          <w:tab w:val="num" w:pos="283"/>
        </w:tabs>
        <w:ind w:left="283" w:hanging="283"/>
      </w:pPr>
      <w:rPr>
        <w:rFonts w:ascii="Times New Roman" w:hAnsi="Times New Roman"/>
      </w:rPr>
    </w:lvl>
  </w:abstractNum>
  <w:abstractNum w:abstractNumId="17" w15:restartNumberingAfterBreak="0">
    <w:nsid w:val="6F804877"/>
    <w:multiLevelType w:val="hybridMultilevel"/>
    <w:tmpl w:val="85A8056A"/>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 w15:restartNumberingAfterBreak="0">
    <w:nsid w:val="6FDC236F"/>
    <w:multiLevelType w:val="singleLevel"/>
    <w:tmpl w:val="04090007"/>
    <w:lvl w:ilvl="0">
      <w:start w:val="1"/>
      <w:numFmt w:val="bullet"/>
      <w:lvlText w:val=""/>
      <w:lvlJc w:val="left"/>
      <w:pPr>
        <w:tabs>
          <w:tab w:val="num" w:pos="360"/>
        </w:tabs>
        <w:ind w:left="360" w:hanging="360"/>
      </w:pPr>
      <w:rPr>
        <w:rFonts w:ascii="Wingdings" w:hAnsi="Wingdings" w:hint="default"/>
        <w:sz w:val="16"/>
      </w:rPr>
    </w:lvl>
  </w:abstractNum>
  <w:abstractNum w:abstractNumId="19" w15:restartNumberingAfterBreak="0">
    <w:nsid w:val="70C57E10"/>
    <w:multiLevelType w:val="singleLevel"/>
    <w:tmpl w:val="7200E9F2"/>
    <w:lvl w:ilvl="0">
      <w:start w:val="3"/>
      <w:numFmt w:val="decimal"/>
      <w:lvlText w:val="%1."/>
      <w:lvlJc w:val="left"/>
      <w:pPr>
        <w:tabs>
          <w:tab w:val="num" w:pos="360"/>
        </w:tabs>
        <w:ind w:left="360" w:hanging="360"/>
      </w:pPr>
      <w:rPr>
        <w:b/>
        <w:i w:val="0"/>
      </w:rPr>
    </w:lvl>
  </w:abstractNum>
  <w:abstractNum w:abstractNumId="20" w15:restartNumberingAfterBreak="0">
    <w:nsid w:val="738452FB"/>
    <w:multiLevelType w:val="multilevel"/>
    <w:tmpl w:val="1E201ECA"/>
    <w:lvl w:ilvl="0">
      <w:start w:val="1"/>
      <w:numFmt w:val="decimal"/>
      <w:lvlText w:val="Part %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b/>
      </w:rPr>
    </w:lvl>
    <w:lvl w:ilvl="3">
      <w:start w:val="1"/>
      <w:numFmt w:val="decimal"/>
      <w:lvlText w:val="%1.%2.%3.%4."/>
      <w:lvlJc w:val="left"/>
      <w:pPr>
        <w:tabs>
          <w:tab w:val="num" w:pos="1418"/>
        </w:tabs>
        <w:ind w:left="2948" w:hanging="1530"/>
      </w:pPr>
      <w:rPr>
        <w:rFonts w:hint="default"/>
        <w:sz w:val="24"/>
      </w:rPr>
    </w:lvl>
    <w:lvl w:ilvl="4">
      <w:start w:val="1"/>
      <w:numFmt w:val="decimal"/>
      <w:lvlText w:val="%1.%2.%3.%4.%5."/>
      <w:lvlJc w:val="left"/>
      <w:pPr>
        <w:tabs>
          <w:tab w:val="num" w:pos="2520"/>
        </w:tabs>
        <w:ind w:left="2232" w:hanging="21"/>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74F77813"/>
    <w:multiLevelType w:val="hybridMultilevel"/>
    <w:tmpl w:val="8D0449B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9F27F8A"/>
    <w:multiLevelType w:val="singleLevel"/>
    <w:tmpl w:val="0234E95A"/>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7CB62ECB"/>
    <w:multiLevelType w:val="singleLevel"/>
    <w:tmpl w:val="B5A89F84"/>
    <w:lvl w:ilvl="0">
      <w:start w:val="1"/>
      <w:numFmt w:val="bullet"/>
      <w:lvlText w:val="­"/>
      <w:lvlJc w:val="left"/>
      <w:pPr>
        <w:tabs>
          <w:tab w:val="num" w:pos="283"/>
        </w:tabs>
        <w:ind w:left="283" w:hanging="283"/>
      </w:pPr>
      <w:rPr>
        <w:rFonts w:ascii="Times New Roman" w:hAnsi="Times New Roman" w:hint="default"/>
      </w:rPr>
    </w:lvl>
  </w:abstractNum>
  <w:num w:numId="1" w16cid:durableId="1026102135">
    <w:abstractNumId w:val="7"/>
  </w:num>
  <w:num w:numId="2" w16cid:durableId="534971586">
    <w:abstractNumId w:val="13"/>
  </w:num>
  <w:num w:numId="3" w16cid:durableId="874272289">
    <w:abstractNumId w:val="20"/>
  </w:num>
  <w:num w:numId="4" w16cid:durableId="78064169">
    <w:abstractNumId w:val="0"/>
  </w:num>
  <w:num w:numId="5" w16cid:durableId="825779286">
    <w:abstractNumId w:val="16"/>
  </w:num>
  <w:num w:numId="6" w16cid:durableId="695422830">
    <w:abstractNumId w:val="3"/>
  </w:num>
  <w:num w:numId="7" w16cid:durableId="9382547">
    <w:abstractNumId w:val="14"/>
  </w:num>
  <w:num w:numId="8" w16cid:durableId="1614482034">
    <w:abstractNumId w:val="10"/>
  </w:num>
  <w:num w:numId="9" w16cid:durableId="1616596131">
    <w:abstractNumId w:val="23"/>
  </w:num>
  <w:num w:numId="10" w16cid:durableId="1490442520">
    <w:abstractNumId w:val="15"/>
  </w:num>
  <w:num w:numId="11" w16cid:durableId="1399740911">
    <w:abstractNumId w:val="8"/>
  </w:num>
  <w:num w:numId="12" w16cid:durableId="2023627914">
    <w:abstractNumId w:val="5"/>
  </w:num>
  <w:num w:numId="13" w16cid:durableId="2051571075">
    <w:abstractNumId w:val="2"/>
  </w:num>
  <w:num w:numId="14" w16cid:durableId="1559590597">
    <w:abstractNumId w:val="19"/>
  </w:num>
  <w:num w:numId="15" w16cid:durableId="30109355">
    <w:abstractNumId w:val="22"/>
  </w:num>
  <w:num w:numId="16" w16cid:durableId="752166501">
    <w:abstractNumId w:val="17"/>
  </w:num>
  <w:num w:numId="17" w16cid:durableId="1195313225">
    <w:abstractNumId w:val="6"/>
  </w:num>
  <w:num w:numId="18" w16cid:durableId="2117556874">
    <w:abstractNumId w:val="18"/>
  </w:num>
  <w:num w:numId="19" w16cid:durableId="174731770">
    <w:abstractNumId w:val="21"/>
  </w:num>
  <w:num w:numId="20" w16cid:durableId="749233705">
    <w:abstractNumId w:val="4"/>
  </w:num>
  <w:num w:numId="21" w16cid:durableId="1894191893">
    <w:abstractNumId w:val="11"/>
  </w:num>
  <w:num w:numId="22" w16cid:durableId="2024041928">
    <w:abstractNumId w:val="12"/>
  </w:num>
  <w:num w:numId="23" w16cid:durableId="1293484394">
    <w:abstractNumId w:val="1"/>
  </w:num>
  <w:num w:numId="24" w16cid:durableId="111583006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DA410F"/>
    <w:rsid w:val="0000287E"/>
    <w:rsid w:val="00002A87"/>
    <w:rsid w:val="000175B4"/>
    <w:rsid w:val="00051CDD"/>
    <w:rsid w:val="0005377F"/>
    <w:rsid w:val="00063DDB"/>
    <w:rsid w:val="00064BE7"/>
    <w:rsid w:val="000828A6"/>
    <w:rsid w:val="00086327"/>
    <w:rsid w:val="000B5DC0"/>
    <w:rsid w:val="000E36B3"/>
    <w:rsid w:val="000E6A48"/>
    <w:rsid w:val="000F13B2"/>
    <w:rsid w:val="000F3093"/>
    <w:rsid w:val="00102256"/>
    <w:rsid w:val="00103B7D"/>
    <w:rsid w:val="001173E0"/>
    <w:rsid w:val="00141D79"/>
    <w:rsid w:val="00153B64"/>
    <w:rsid w:val="00163344"/>
    <w:rsid w:val="001646D1"/>
    <w:rsid w:val="00171620"/>
    <w:rsid w:val="001A3E29"/>
    <w:rsid w:val="001D27E5"/>
    <w:rsid w:val="001E322A"/>
    <w:rsid w:val="001F0904"/>
    <w:rsid w:val="001F2E56"/>
    <w:rsid w:val="00201E0E"/>
    <w:rsid w:val="00202720"/>
    <w:rsid w:val="00291B10"/>
    <w:rsid w:val="002A31D9"/>
    <w:rsid w:val="002A328F"/>
    <w:rsid w:val="002A43E0"/>
    <w:rsid w:val="002B77CD"/>
    <w:rsid w:val="002C1324"/>
    <w:rsid w:val="002C3672"/>
    <w:rsid w:val="002C626E"/>
    <w:rsid w:val="00313F76"/>
    <w:rsid w:val="00327EBE"/>
    <w:rsid w:val="003843B5"/>
    <w:rsid w:val="00391343"/>
    <w:rsid w:val="00397826"/>
    <w:rsid w:val="003B704A"/>
    <w:rsid w:val="003D2DEB"/>
    <w:rsid w:val="003D6AA0"/>
    <w:rsid w:val="003E793B"/>
    <w:rsid w:val="00423CC8"/>
    <w:rsid w:val="00487499"/>
    <w:rsid w:val="004A25E7"/>
    <w:rsid w:val="004A26EE"/>
    <w:rsid w:val="004A5AAD"/>
    <w:rsid w:val="004D0440"/>
    <w:rsid w:val="004E225D"/>
    <w:rsid w:val="0051127D"/>
    <w:rsid w:val="00511BFD"/>
    <w:rsid w:val="00514031"/>
    <w:rsid w:val="00522F63"/>
    <w:rsid w:val="0053446A"/>
    <w:rsid w:val="005847AB"/>
    <w:rsid w:val="005A1F18"/>
    <w:rsid w:val="005C0FD0"/>
    <w:rsid w:val="005C3312"/>
    <w:rsid w:val="005E61CF"/>
    <w:rsid w:val="005F590B"/>
    <w:rsid w:val="006073C0"/>
    <w:rsid w:val="00633EFD"/>
    <w:rsid w:val="00654496"/>
    <w:rsid w:val="0066430C"/>
    <w:rsid w:val="00685962"/>
    <w:rsid w:val="00694286"/>
    <w:rsid w:val="006B6943"/>
    <w:rsid w:val="006C5974"/>
    <w:rsid w:val="006D1C2C"/>
    <w:rsid w:val="00760CAF"/>
    <w:rsid w:val="0076523E"/>
    <w:rsid w:val="00783FDD"/>
    <w:rsid w:val="007C0360"/>
    <w:rsid w:val="008041D3"/>
    <w:rsid w:val="00805A39"/>
    <w:rsid w:val="00827AD4"/>
    <w:rsid w:val="00833236"/>
    <w:rsid w:val="00866963"/>
    <w:rsid w:val="008A13DD"/>
    <w:rsid w:val="008B6376"/>
    <w:rsid w:val="008C2905"/>
    <w:rsid w:val="008C5BF1"/>
    <w:rsid w:val="008C7488"/>
    <w:rsid w:val="008D0394"/>
    <w:rsid w:val="008D5A85"/>
    <w:rsid w:val="008E4535"/>
    <w:rsid w:val="009010C1"/>
    <w:rsid w:val="0093252F"/>
    <w:rsid w:val="009476EF"/>
    <w:rsid w:val="00947BC7"/>
    <w:rsid w:val="00982186"/>
    <w:rsid w:val="00990FBD"/>
    <w:rsid w:val="009D4F3F"/>
    <w:rsid w:val="009D5F83"/>
    <w:rsid w:val="009F2A0C"/>
    <w:rsid w:val="00A11F51"/>
    <w:rsid w:val="00A12FAF"/>
    <w:rsid w:val="00A16935"/>
    <w:rsid w:val="00A23C4B"/>
    <w:rsid w:val="00A26CF8"/>
    <w:rsid w:val="00A3361C"/>
    <w:rsid w:val="00A34BE2"/>
    <w:rsid w:val="00A514FC"/>
    <w:rsid w:val="00A8262D"/>
    <w:rsid w:val="00A9033A"/>
    <w:rsid w:val="00A97E0C"/>
    <w:rsid w:val="00AC40E4"/>
    <w:rsid w:val="00AE4949"/>
    <w:rsid w:val="00AF3ABC"/>
    <w:rsid w:val="00B03CE8"/>
    <w:rsid w:val="00B17EF6"/>
    <w:rsid w:val="00B26822"/>
    <w:rsid w:val="00B30D3C"/>
    <w:rsid w:val="00B31F16"/>
    <w:rsid w:val="00B50C7D"/>
    <w:rsid w:val="00B535AB"/>
    <w:rsid w:val="00B6558B"/>
    <w:rsid w:val="00B7234D"/>
    <w:rsid w:val="00B8692D"/>
    <w:rsid w:val="00B93CCB"/>
    <w:rsid w:val="00BB1C27"/>
    <w:rsid w:val="00BB1E02"/>
    <w:rsid w:val="00BF40F2"/>
    <w:rsid w:val="00BF52FB"/>
    <w:rsid w:val="00C0371E"/>
    <w:rsid w:val="00C115A1"/>
    <w:rsid w:val="00C20999"/>
    <w:rsid w:val="00C4060E"/>
    <w:rsid w:val="00C63928"/>
    <w:rsid w:val="00C702C8"/>
    <w:rsid w:val="00C72C6B"/>
    <w:rsid w:val="00CA52D7"/>
    <w:rsid w:val="00CB5C5E"/>
    <w:rsid w:val="00CD4F41"/>
    <w:rsid w:val="00CF9100"/>
    <w:rsid w:val="00D15758"/>
    <w:rsid w:val="00D55804"/>
    <w:rsid w:val="00D806DE"/>
    <w:rsid w:val="00DA1D14"/>
    <w:rsid w:val="00DA410F"/>
    <w:rsid w:val="00DA59FF"/>
    <w:rsid w:val="00DA75F6"/>
    <w:rsid w:val="00DB20EA"/>
    <w:rsid w:val="00DD1381"/>
    <w:rsid w:val="00DD3537"/>
    <w:rsid w:val="00DE59A4"/>
    <w:rsid w:val="00DE672E"/>
    <w:rsid w:val="00DF6C30"/>
    <w:rsid w:val="00E24975"/>
    <w:rsid w:val="00E300A9"/>
    <w:rsid w:val="00E33DC9"/>
    <w:rsid w:val="00E357B8"/>
    <w:rsid w:val="00E4537F"/>
    <w:rsid w:val="00E572AB"/>
    <w:rsid w:val="00E767CA"/>
    <w:rsid w:val="00E93F74"/>
    <w:rsid w:val="00EA50F4"/>
    <w:rsid w:val="00EB70E0"/>
    <w:rsid w:val="00EC5E6F"/>
    <w:rsid w:val="00EF0805"/>
    <w:rsid w:val="00F03463"/>
    <w:rsid w:val="00F04B8D"/>
    <w:rsid w:val="00F2247D"/>
    <w:rsid w:val="00F66CEC"/>
    <w:rsid w:val="00F675C6"/>
    <w:rsid w:val="00F86A68"/>
    <w:rsid w:val="00FC148E"/>
    <w:rsid w:val="00FD6DE3"/>
    <w:rsid w:val="01402B79"/>
    <w:rsid w:val="01606334"/>
    <w:rsid w:val="016E0B05"/>
    <w:rsid w:val="0173F663"/>
    <w:rsid w:val="019173E3"/>
    <w:rsid w:val="0191C142"/>
    <w:rsid w:val="01E7C085"/>
    <w:rsid w:val="02473053"/>
    <w:rsid w:val="02CD94B4"/>
    <w:rsid w:val="02F053C0"/>
    <w:rsid w:val="02F4DD5D"/>
    <w:rsid w:val="039FFD98"/>
    <w:rsid w:val="03CE18D5"/>
    <w:rsid w:val="044412E6"/>
    <w:rsid w:val="04B97567"/>
    <w:rsid w:val="04BA0BEE"/>
    <w:rsid w:val="04DEA52A"/>
    <w:rsid w:val="0593F758"/>
    <w:rsid w:val="05B93F3A"/>
    <w:rsid w:val="05CB5F88"/>
    <w:rsid w:val="063A477B"/>
    <w:rsid w:val="0645ED68"/>
    <w:rsid w:val="07089D51"/>
    <w:rsid w:val="070D40F8"/>
    <w:rsid w:val="07300E11"/>
    <w:rsid w:val="0793C79B"/>
    <w:rsid w:val="07A13EF0"/>
    <w:rsid w:val="0848F8AA"/>
    <w:rsid w:val="0860E31C"/>
    <w:rsid w:val="088F77F6"/>
    <w:rsid w:val="08D581F8"/>
    <w:rsid w:val="095477CB"/>
    <w:rsid w:val="0954CCFA"/>
    <w:rsid w:val="097D69CA"/>
    <w:rsid w:val="097F0848"/>
    <w:rsid w:val="09BDB14D"/>
    <w:rsid w:val="09EEAFF4"/>
    <w:rsid w:val="0A4ACE16"/>
    <w:rsid w:val="0A6B05AE"/>
    <w:rsid w:val="0A6D7D61"/>
    <w:rsid w:val="0A759530"/>
    <w:rsid w:val="0A7C9DEC"/>
    <w:rsid w:val="0AF0482C"/>
    <w:rsid w:val="0AF9C752"/>
    <w:rsid w:val="0BC71932"/>
    <w:rsid w:val="0C0E9B9C"/>
    <w:rsid w:val="0C3B0C68"/>
    <w:rsid w:val="0C3EE17F"/>
    <w:rsid w:val="0CC33912"/>
    <w:rsid w:val="0D44FA82"/>
    <w:rsid w:val="0D458F16"/>
    <w:rsid w:val="0DDAB1E0"/>
    <w:rsid w:val="0E0739A8"/>
    <w:rsid w:val="0E229650"/>
    <w:rsid w:val="0E2C79D1"/>
    <w:rsid w:val="0E9617DF"/>
    <w:rsid w:val="0F4ABE47"/>
    <w:rsid w:val="0F5CCC56"/>
    <w:rsid w:val="0F622C4C"/>
    <w:rsid w:val="0F97B816"/>
    <w:rsid w:val="10060E50"/>
    <w:rsid w:val="10BC0FC9"/>
    <w:rsid w:val="10F89CB7"/>
    <w:rsid w:val="11472951"/>
    <w:rsid w:val="116F6F54"/>
    <w:rsid w:val="11EA3D37"/>
    <w:rsid w:val="12455BAB"/>
    <w:rsid w:val="12708DC9"/>
    <w:rsid w:val="12AA21F4"/>
    <w:rsid w:val="12C884E8"/>
    <w:rsid w:val="12DA7D4E"/>
    <w:rsid w:val="13235229"/>
    <w:rsid w:val="1325EA8E"/>
    <w:rsid w:val="13327A96"/>
    <w:rsid w:val="135A7B1D"/>
    <w:rsid w:val="14085C0F"/>
    <w:rsid w:val="142F49DE"/>
    <w:rsid w:val="1493630D"/>
    <w:rsid w:val="14C1BAEF"/>
    <w:rsid w:val="14CD0179"/>
    <w:rsid w:val="14E725F5"/>
    <w:rsid w:val="153F6624"/>
    <w:rsid w:val="1544908E"/>
    <w:rsid w:val="1589F562"/>
    <w:rsid w:val="165AF2EB"/>
    <w:rsid w:val="16622DD2"/>
    <w:rsid w:val="1676B3AD"/>
    <w:rsid w:val="1718CCCE"/>
    <w:rsid w:val="174F1291"/>
    <w:rsid w:val="1756D861"/>
    <w:rsid w:val="17994787"/>
    <w:rsid w:val="17A00735"/>
    <w:rsid w:val="17A3E8A1"/>
    <w:rsid w:val="17F6C34C"/>
    <w:rsid w:val="181EC6B7"/>
    <w:rsid w:val="18B49D2F"/>
    <w:rsid w:val="18C973FB"/>
    <w:rsid w:val="199293AD"/>
    <w:rsid w:val="19AA076D"/>
    <w:rsid w:val="19C0198E"/>
    <w:rsid w:val="1A099536"/>
    <w:rsid w:val="1A506D90"/>
    <w:rsid w:val="1A6E7602"/>
    <w:rsid w:val="1AB9DFE7"/>
    <w:rsid w:val="1B091E1D"/>
    <w:rsid w:val="1B12EA5F"/>
    <w:rsid w:val="1B63713D"/>
    <w:rsid w:val="1B89796A"/>
    <w:rsid w:val="1B9EE8D2"/>
    <w:rsid w:val="1BD4D44C"/>
    <w:rsid w:val="1BD9474A"/>
    <w:rsid w:val="1BDA3923"/>
    <w:rsid w:val="1BE20779"/>
    <w:rsid w:val="1BE638FE"/>
    <w:rsid w:val="1BE6FAAC"/>
    <w:rsid w:val="1C91F920"/>
    <w:rsid w:val="1CAEBAC0"/>
    <w:rsid w:val="1CD221F5"/>
    <w:rsid w:val="1CF43D94"/>
    <w:rsid w:val="1CF4A23B"/>
    <w:rsid w:val="1D57F71E"/>
    <w:rsid w:val="1D673165"/>
    <w:rsid w:val="1DF6F2F7"/>
    <w:rsid w:val="1E3175ED"/>
    <w:rsid w:val="1E900DF5"/>
    <w:rsid w:val="1E94DEAB"/>
    <w:rsid w:val="1F04B4B3"/>
    <w:rsid w:val="1F523E65"/>
    <w:rsid w:val="1F575030"/>
    <w:rsid w:val="1F9EE526"/>
    <w:rsid w:val="1FC0E300"/>
    <w:rsid w:val="1FD18943"/>
    <w:rsid w:val="1FE65B82"/>
    <w:rsid w:val="2030D67F"/>
    <w:rsid w:val="20A354BF"/>
    <w:rsid w:val="20E7AB8A"/>
    <w:rsid w:val="2121B3FD"/>
    <w:rsid w:val="219BF7F9"/>
    <w:rsid w:val="21A91006"/>
    <w:rsid w:val="228A88B8"/>
    <w:rsid w:val="231B3B39"/>
    <w:rsid w:val="234C95DA"/>
    <w:rsid w:val="23B5063A"/>
    <w:rsid w:val="24022BAE"/>
    <w:rsid w:val="241F2259"/>
    <w:rsid w:val="248C8141"/>
    <w:rsid w:val="24C5F093"/>
    <w:rsid w:val="24CC063F"/>
    <w:rsid w:val="24DD33DA"/>
    <w:rsid w:val="24FED37A"/>
    <w:rsid w:val="25580E2D"/>
    <w:rsid w:val="25A37211"/>
    <w:rsid w:val="2611471D"/>
    <w:rsid w:val="2651F620"/>
    <w:rsid w:val="26549270"/>
    <w:rsid w:val="26559D06"/>
    <w:rsid w:val="26BF542B"/>
    <w:rsid w:val="26D6B048"/>
    <w:rsid w:val="27141CBD"/>
    <w:rsid w:val="274E41EE"/>
    <w:rsid w:val="275AD9B8"/>
    <w:rsid w:val="275EBE1D"/>
    <w:rsid w:val="2780E334"/>
    <w:rsid w:val="278B64B7"/>
    <w:rsid w:val="27D52056"/>
    <w:rsid w:val="27F16D67"/>
    <w:rsid w:val="284A3888"/>
    <w:rsid w:val="287EA5C6"/>
    <w:rsid w:val="289D7A0B"/>
    <w:rsid w:val="29339F1E"/>
    <w:rsid w:val="2962D40E"/>
    <w:rsid w:val="298C3332"/>
    <w:rsid w:val="299EB787"/>
    <w:rsid w:val="29C460A3"/>
    <w:rsid w:val="29C54187"/>
    <w:rsid w:val="29D88F2A"/>
    <w:rsid w:val="29FB76BA"/>
    <w:rsid w:val="2A2129C1"/>
    <w:rsid w:val="2A7D3682"/>
    <w:rsid w:val="2AF669A0"/>
    <w:rsid w:val="2AFD602E"/>
    <w:rsid w:val="2B280393"/>
    <w:rsid w:val="2B2DE087"/>
    <w:rsid w:val="2B523A01"/>
    <w:rsid w:val="2BBCFA22"/>
    <w:rsid w:val="2C245A7F"/>
    <w:rsid w:val="2C51F583"/>
    <w:rsid w:val="2C54AB03"/>
    <w:rsid w:val="2CA123C1"/>
    <w:rsid w:val="2CA3B093"/>
    <w:rsid w:val="2CC3D3F4"/>
    <w:rsid w:val="2CFCE249"/>
    <w:rsid w:val="2D458DC9"/>
    <w:rsid w:val="2D58CA83"/>
    <w:rsid w:val="2D635F2C"/>
    <w:rsid w:val="2D8B3B75"/>
    <w:rsid w:val="2E003334"/>
    <w:rsid w:val="2E62B4E8"/>
    <w:rsid w:val="2E9DEDC9"/>
    <w:rsid w:val="2E9FFCB5"/>
    <w:rsid w:val="2EB835C0"/>
    <w:rsid w:val="2F5BFB41"/>
    <w:rsid w:val="2F863DDC"/>
    <w:rsid w:val="2F8B8791"/>
    <w:rsid w:val="2FAE6E5E"/>
    <w:rsid w:val="2FB083FD"/>
    <w:rsid w:val="2FD34DAC"/>
    <w:rsid w:val="3004BD05"/>
    <w:rsid w:val="301FE681"/>
    <w:rsid w:val="303DFD06"/>
    <w:rsid w:val="30673627"/>
    <w:rsid w:val="30DAAC19"/>
    <w:rsid w:val="30E3F11F"/>
    <w:rsid w:val="3101BBFE"/>
    <w:rsid w:val="31065451"/>
    <w:rsid w:val="3113BFF3"/>
    <w:rsid w:val="31DEA47E"/>
    <w:rsid w:val="32691E01"/>
    <w:rsid w:val="327FC180"/>
    <w:rsid w:val="329CB5FF"/>
    <w:rsid w:val="32C5EF50"/>
    <w:rsid w:val="32D8A639"/>
    <w:rsid w:val="32F432A3"/>
    <w:rsid w:val="330EA78C"/>
    <w:rsid w:val="331F4DCF"/>
    <w:rsid w:val="33331578"/>
    <w:rsid w:val="3340DC67"/>
    <w:rsid w:val="33D84A81"/>
    <w:rsid w:val="341B91E1"/>
    <w:rsid w:val="34395CC0"/>
    <w:rsid w:val="34DE4300"/>
    <w:rsid w:val="34FEC218"/>
    <w:rsid w:val="3502EFF0"/>
    <w:rsid w:val="355E2E20"/>
    <w:rsid w:val="3598C1C4"/>
    <w:rsid w:val="35A5FA22"/>
    <w:rsid w:val="35E717B3"/>
    <w:rsid w:val="36206148"/>
    <w:rsid w:val="36B9312A"/>
    <w:rsid w:val="36BDFEF9"/>
    <w:rsid w:val="375BB98A"/>
    <w:rsid w:val="3770B023"/>
    <w:rsid w:val="3792F83D"/>
    <w:rsid w:val="37F04C52"/>
    <w:rsid w:val="3819750E"/>
    <w:rsid w:val="3847FF31"/>
    <w:rsid w:val="385864E5"/>
    <w:rsid w:val="388D6210"/>
    <w:rsid w:val="38BD11D9"/>
    <w:rsid w:val="38C958A4"/>
    <w:rsid w:val="38CFB882"/>
    <w:rsid w:val="391559D7"/>
    <w:rsid w:val="391C8163"/>
    <w:rsid w:val="393660CA"/>
    <w:rsid w:val="39743496"/>
    <w:rsid w:val="3AAB9E04"/>
    <w:rsid w:val="3AD0E8A1"/>
    <w:rsid w:val="3B04845C"/>
    <w:rsid w:val="3B11D82F"/>
    <w:rsid w:val="3B16156F"/>
    <w:rsid w:val="3B1F6CD9"/>
    <w:rsid w:val="3BE9407E"/>
    <w:rsid w:val="3C08C5AC"/>
    <w:rsid w:val="3C08E50D"/>
    <w:rsid w:val="3C26A3C6"/>
    <w:rsid w:val="3C5B86B3"/>
    <w:rsid w:val="3C5F4F5D"/>
    <w:rsid w:val="3C8F94E0"/>
    <w:rsid w:val="3CB589D2"/>
    <w:rsid w:val="3D616CDA"/>
    <w:rsid w:val="3D7E5C77"/>
    <w:rsid w:val="3DCAED92"/>
    <w:rsid w:val="3DE03F06"/>
    <w:rsid w:val="3DFE7699"/>
    <w:rsid w:val="3E690A4C"/>
    <w:rsid w:val="3EE83128"/>
    <w:rsid w:val="3F043C0D"/>
    <w:rsid w:val="3F66666A"/>
    <w:rsid w:val="3F74D480"/>
    <w:rsid w:val="3FD92E7E"/>
    <w:rsid w:val="40441E4E"/>
    <w:rsid w:val="40C3EBAD"/>
    <w:rsid w:val="40DFB2B0"/>
    <w:rsid w:val="4102026F"/>
    <w:rsid w:val="41028E54"/>
    <w:rsid w:val="411F3FE9"/>
    <w:rsid w:val="414181A5"/>
    <w:rsid w:val="41F3E6BC"/>
    <w:rsid w:val="423E75C4"/>
    <w:rsid w:val="42754982"/>
    <w:rsid w:val="429DD2D0"/>
    <w:rsid w:val="42A12BD4"/>
    <w:rsid w:val="42A6817F"/>
    <w:rsid w:val="42F0655D"/>
    <w:rsid w:val="4303BBF6"/>
    <w:rsid w:val="431DA24E"/>
    <w:rsid w:val="43C30C70"/>
    <w:rsid w:val="43DB459C"/>
    <w:rsid w:val="43F5CE9D"/>
    <w:rsid w:val="4431B5AB"/>
    <w:rsid w:val="44F1B0D6"/>
    <w:rsid w:val="4512E3E5"/>
    <w:rsid w:val="45218C82"/>
    <w:rsid w:val="455291D0"/>
    <w:rsid w:val="459B364D"/>
    <w:rsid w:val="45AC60E1"/>
    <w:rsid w:val="45D5FF77"/>
    <w:rsid w:val="45EB50EB"/>
    <w:rsid w:val="45EF4D24"/>
    <w:rsid w:val="45EF99FE"/>
    <w:rsid w:val="4690D9FA"/>
    <w:rsid w:val="46ED0B16"/>
    <w:rsid w:val="47059DDE"/>
    <w:rsid w:val="4769566D"/>
    <w:rsid w:val="4771CFD8"/>
    <w:rsid w:val="47827ECA"/>
    <w:rsid w:val="47F06B29"/>
    <w:rsid w:val="4861BBE2"/>
    <w:rsid w:val="488E15D5"/>
    <w:rsid w:val="48C2DA23"/>
    <w:rsid w:val="48D28444"/>
    <w:rsid w:val="490DA039"/>
    <w:rsid w:val="492707E8"/>
    <w:rsid w:val="4999F5CF"/>
    <w:rsid w:val="49B9FEE0"/>
    <w:rsid w:val="4A84E181"/>
    <w:rsid w:val="4AA8E4B5"/>
    <w:rsid w:val="4AAFE7C8"/>
    <w:rsid w:val="4B280BEB"/>
    <w:rsid w:val="4B462BC9"/>
    <w:rsid w:val="4B4D5C27"/>
    <w:rsid w:val="4B5F9821"/>
    <w:rsid w:val="4B701DC5"/>
    <w:rsid w:val="4B75311D"/>
    <w:rsid w:val="4B9DB143"/>
    <w:rsid w:val="4BA555CD"/>
    <w:rsid w:val="4BE20525"/>
    <w:rsid w:val="4C221CB7"/>
    <w:rsid w:val="4C46A906"/>
    <w:rsid w:val="4C77BAF2"/>
    <w:rsid w:val="4CCE7421"/>
    <w:rsid w:val="4CE62D85"/>
    <w:rsid w:val="4D27D693"/>
    <w:rsid w:val="4D2B3CA9"/>
    <w:rsid w:val="4D639888"/>
    <w:rsid w:val="4D964B46"/>
    <w:rsid w:val="4DCF01B8"/>
    <w:rsid w:val="4DE08577"/>
    <w:rsid w:val="4E900A26"/>
    <w:rsid w:val="4EA577C5"/>
    <w:rsid w:val="4EC26897"/>
    <w:rsid w:val="4EC92CE2"/>
    <w:rsid w:val="4ED47151"/>
    <w:rsid w:val="4ED55205"/>
    <w:rsid w:val="4EEF2B17"/>
    <w:rsid w:val="4F06C9FF"/>
    <w:rsid w:val="4F683E0F"/>
    <w:rsid w:val="4F746852"/>
    <w:rsid w:val="505F7755"/>
    <w:rsid w:val="5065610A"/>
    <w:rsid w:val="509DBCBD"/>
    <w:rsid w:val="50CBBF6D"/>
    <w:rsid w:val="51688C31"/>
    <w:rsid w:val="517F627F"/>
    <w:rsid w:val="518C95A8"/>
    <w:rsid w:val="51C67C6B"/>
    <w:rsid w:val="51FB47B6"/>
    <w:rsid w:val="5202C36D"/>
    <w:rsid w:val="5202F9BC"/>
    <w:rsid w:val="521D292A"/>
    <w:rsid w:val="52327184"/>
    <w:rsid w:val="5279B955"/>
    <w:rsid w:val="52A45E52"/>
    <w:rsid w:val="52A614C7"/>
    <w:rsid w:val="52CDA4D1"/>
    <w:rsid w:val="52E71D23"/>
    <w:rsid w:val="52FF3F4A"/>
    <w:rsid w:val="5305ECF7"/>
    <w:rsid w:val="5357EFD7"/>
    <w:rsid w:val="53737CB7"/>
    <w:rsid w:val="53971817"/>
    <w:rsid w:val="53998712"/>
    <w:rsid w:val="539D01CC"/>
    <w:rsid w:val="53F5A684"/>
    <w:rsid w:val="541D773C"/>
    <w:rsid w:val="5430D757"/>
    <w:rsid w:val="5447D975"/>
    <w:rsid w:val="5465CC52"/>
    <w:rsid w:val="553E3C14"/>
    <w:rsid w:val="559B0F58"/>
    <w:rsid w:val="55A21FC7"/>
    <w:rsid w:val="55B9479D"/>
    <w:rsid w:val="55DDB589"/>
    <w:rsid w:val="55E3A9D6"/>
    <w:rsid w:val="55FC9C18"/>
    <w:rsid w:val="56BE446C"/>
    <w:rsid w:val="56C958B6"/>
    <w:rsid w:val="575517FE"/>
    <w:rsid w:val="57BC5EE0"/>
    <w:rsid w:val="581DC40F"/>
    <w:rsid w:val="58391183"/>
    <w:rsid w:val="58628E38"/>
    <w:rsid w:val="5898A830"/>
    <w:rsid w:val="589DDDC7"/>
    <w:rsid w:val="58DF553B"/>
    <w:rsid w:val="590E2B44"/>
    <w:rsid w:val="59410083"/>
    <w:rsid w:val="5A13B00D"/>
    <w:rsid w:val="5A654D82"/>
    <w:rsid w:val="5A79B97D"/>
    <w:rsid w:val="5AC207B8"/>
    <w:rsid w:val="5B0412D2"/>
    <w:rsid w:val="5B215967"/>
    <w:rsid w:val="5B277C32"/>
    <w:rsid w:val="5B92966D"/>
    <w:rsid w:val="5B9A2EFA"/>
    <w:rsid w:val="5BA229FC"/>
    <w:rsid w:val="5BAF806E"/>
    <w:rsid w:val="5BB76DF4"/>
    <w:rsid w:val="5C200707"/>
    <w:rsid w:val="5C209B9B"/>
    <w:rsid w:val="5C420A52"/>
    <w:rsid w:val="5C4CF70D"/>
    <w:rsid w:val="5C860562"/>
    <w:rsid w:val="5C95592B"/>
    <w:rsid w:val="5CAF22B5"/>
    <w:rsid w:val="5CD65B1E"/>
    <w:rsid w:val="5CF4C956"/>
    <w:rsid w:val="5CFB3631"/>
    <w:rsid w:val="5D09141A"/>
    <w:rsid w:val="5D357376"/>
    <w:rsid w:val="5D3D2247"/>
    <w:rsid w:val="5D3DFA5D"/>
    <w:rsid w:val="5D5A72CF"/>
    <w:rsid w:val="5D6A57BD"/>
    <w:rsid w:val="5DB9D357"/>
    <w:rsid w:val="5DBC6BFC"/>
    <w:rsid w:val="5DD4FFC5"/>
    <w:rsid w:val="5DE1F056"/>
    <w:rsid w:val="5DE8C76E"/>
    <w:rsid w:val="5DF6A941"/>
    <w:rsid w:val="5E0A4800"/>
    <w:rsid w:val="5E2C5002"/>
    <w:rsid w:val="5EC95651"/>
    <w:rsid w:val="5ED9CABE"/>
    <w:rsid w:val="5F14FF15"/>
    <w:rsid w:val="5F8497CF"/>
    <w:rsid w:val="5F9279A2"/>
    <w:rsid w:val="5FA17854"/>
    <w:rsid w:val="5FCD9E05"/>
    <w:rsid w:val="60045533"/>
    <w:rsid w:val="6009D4C1"/>
    <w:rsid w:val="605C1DBF"/>
    <w:rsid w:val="6080EEBB"/>
    <w:rsid w:val="608ADF17"/>
    <w:rsid w:val="60A7FEEE"/>
    <w:rsid w:val="60C68959"/>
    <w:rsid w:val="610F9C3A"/>
    <w:rsid w:val="61109984"/>
    <w:rsid w:val="61344D48"/>
    <w:rsid w:val="6146D90B"/>
    <w:rsid w:val="61659637"/>
    <w:rsid w:val="61717914"/>
    <w:rsid w:val="6187F6FB"/>
    <w:rsid w:val="619C3662"/>
    <w:rsid w:val="61B5B750"/>
    <w:rsid w:val="61CEA754"/>
    <w:rsid w:val="62116B80"/>
    <w:rsid w:val="623E121A"/>
    <w:rsid w:val="624605EF"/>
    <w:rsid w:val="62E6C1DF"/>
    <w:rsid w:val="6323C75C"/>
    <w:rsid w:val="6368A4F5"/>
    <w:rsid w:val="6384EE95"/>
    <w:rsid w:val="63882AEA"/>
    <w:rsid w:val="63AD3BE1"/>
    <w:rsid w:val="63F0F059"/>
    <w:rsid w:val="6427AEB1"/>
    <w:rsid w:val="642B18EC"/>
    <w:rsid w:val="645E3AA8"/>
    <w:rsid w:val="646A8D71"/>
    <w:rsid w:val="64778FDF"/>
    <w:rsid w:val="6533AE1E"/>
    <w:rsid w:val="65C15882"/>
    <w:rsid w:val="65C6E94D"/>
    <w:rsid w:val="65DEFD39"/>
    <w:rsid w:val="65F3D953"/>
    <w:rsid w:val="6666C9E3"/>
    <w:rsid w:val="66A56BB8"/>
    <w:rsid w:val="66A6C299"/>
    <w:rsid w:val="66FA209B"/>
    <w:rsid w:val="673EFEE5"/>
    <w:rsid w:val="678FA9B4"/>
    <w:rsid w:val="67C82B29"/>
    <w:rsid w:val="68688DD5"/>
    <w:rsid w:val="68A73F92"/>
    <w:rsid w:val="68B22167"/>
    <w:rsid w:val="68FF4DB9"/>
    <w:rsid w:val="69070C29"/>
    <w:rsid w:val="691023E5"/>
    <w:rsid w:val="69174F6E"/>
    <w:rsid w:val="6923906E"/>
    <w:rsid w:val="696CF2AB"/>
    <w:rsid w:val="69927168"/>
    <w:rsid w:val="69A2455F"/>
    <w:rsid w:val="69B13711"/>
    <w:rsid w:val="6A0C08F8"/>
    <w:rsid w:val="6A31C15D"/>
    <w:rsid w:val="6A9A5A70"/>
    <w:rsid w:val="6AA83DEC"/>
    <w:rsid w:val="6AF99034"/>
    <w:rsid w:val="6B0E6669"/>
    <w:rsid w:val="6B76B76C"/>
    <w:rsid w:val="6C3EACEB"/>
    <w:rsid w:val="6C594FA1"/>
    <w:rsid w:val="6C5DECEF"/>
    <w:rsid w:val="6C8C482C"/>
    <w:rsid w:val="6D46371C"/>
    <w:rsid w:val="6D4B9740"/>
    <w:rsid w:val="6D76C3C2"/>
    <w:rsid w:val="6D93BAEC"/>
    <w:rsid w:val="6DA5EF37"/>
    <w:rsid w:val="6DD1FB32"/>
    <w:rsid w:val="6DDA7D4C"/>
    <w:rsid w:val="6E2EB8BD"/>
    <w:rsid w:val="6E39AE0F"/>
    <w:rsid w:val="6E422777"/>
    <w:rsid w:val="6E452B09"/>
    <w:rsid w:val="6E515255"/>
    <w:rsid w:val="6E6ACECA"/>
    <w:rsid w:val="6EA0A897"/>
    <w:rsid w:val="6EEC0A23"/>
    <w:rsid w:val="6F129423"/>
    <w:rsid w:val="6F731996"/>
    <w:rsid w:val="6F75B919"/>
    <w:rsid w:val="6F764DAD"/>
    <w:rsid w:val="6FCA891E"/>
    <w:rsid w:val="6FCFB41D"/>
    <w:rsid w:val="6FDFCD16"/>
    <w:rsid w:val="702BA358"/>
    <w:rsid w:val="702E3715"/>
    <w:rsid w:val="703F551F"/>
    <w:rsid w:val="70809F9D"/>
    <w:rsid w:val="7099C7FA"/>
    <w:rsid w:val="7104EBD4"/>
    <w:rsid w:val="710674C6"/>
    <w:rsid w:val="71226D69"/>
    <w:rsid w:val="7141F69B"/>
    <w:rsid w:val="715DD298"/>
    <w:rsid w:val="7173AFF1"/>
    <w:rsid w:val="719917D4"/>
    <w:rsid w:val="71BA8452"/>
    <w:rsid w:val="71CA0776"/>
    <w:rsid w:val="71CCD73C"/>
    <w:rsid w:val="720A7AE3"/>
    <w:rsid w:val="722CEFE6"/>
    <w:rsid w:val="7236803D"/>
    <w:rsid w:val="729D3F7D"/>
    <w:rsid w:val="7324062D"/>
    <w:rsid w:val="7365D7D7"/>
    <w:rsid w:val="7394D92A"/>
    <w:rsid w:val="73C97342"/>
    <w:rsid w:val="73DC2EF1"/>
    <w:rsid w:val="747AC5BC"/>
    <w:rsid w:val="747D9F29"/>
    <w:rsid w:val="74A94DDD"/>
    <w:rsid w:val="74ABC16D"/>
    <w:rsid w:val="74B31DA0"/>
    <w:rsid w:val="7501A838"/>
    <w:rsid w:val="75747404"/>
    <w:rsid w:val="7591B000"/>
    <w:rsid w:val="75C8C2D2"/>
    <w:rsid w:val="75E4FA9D"/>
    <w:rsid w:val="76540F21"/>
    <w:rsid w:val="7667CBE0"/>
    <w:rsid w:val="7676BB01"/>
    <w:rsid w:val="769278DF"/>
    <w:rsid w:val="769D7899"/>
    <w:rsid w:val="76AF72E1"/>
    <w:rsid w:val="76B7A7AD"/>
    <w:rsid w:val="76CC79EC"/>
    <w:rsid w:val="76FD4A16"/>
    <w:rsid w:val="7705830E"/>
    <w:rsid w:val="7780CAFE"/>
    <w:rsid w:val="77F39C74"/>
    <w:rsid w:val="78177D4B"/>
    <w:rsid w:val="781919C7"/>
    <w:rsid w:val="7830E441"/>
    <w:rsid w:val="784BFD3C"/>
    <w:rsid w:val="78513F03"/>
    <w:rsid w:val="785BFA28"/>
    <w:rsid w:val="78854D30"/>
    <w:rsid w:val="788C3696"/>
    <w:rsid w:val="78B7EDC2"/>
    <w:rsid w:val="78CD573A"/>
    <w:rsid w:val="78FB4638"/>
    <w:rsid w:val="798C24C7"/>
    <w:rsid w:val="798F6CD5"/>
    <w:rsid w:val="7A556F7C"/>
    <w:rsid w:val="7ACF43FC"/>
    <w:rsid w:val="7AFF6704"/>
    <w:rsid w:val="7B654C4A"/>
    <w:rsid w:val="7B65E33F"/>
    <w:rsid w:val="7C543C21"/>
    <w:rsid w:val="7CA527C1"/>
    <w:rsid w:val="7CB0F9AC"/>
    <w:rsid w:val="7CB51937"/>
    <w:rsid w:val="7D4B6408"/>
    <w:rsid w:val="7D63E07A"/>
    <w:rsid w:val="7DBD9955"/>
    <w:rsid w:val="7E0D8AC5"/>
    <w:rsid w:val="7E375879"/>
    <w:rsid w:val="7E3E8676"/>
    <w:rsid w:val="7E90266E"/>
    <w:rsid w:val="7E98BC30"/>
    <w:rsid w:val="7EA063B1"/>
    <w:rsid w:val="7EBB3EC0"/>
    <w:rsid w:val="7ECB3BAC"/>
    <w:rsid w:val="7EFFF457"/>
    <w:rsid w:val="7F1F9555"/>
    <w:rsid w:val="7F5D54D0"/>
    <w:rsid w:val="7FD6D55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0D6E572F"/>
  <w15:docId w15:val="{884CAFD0-3153-4B97-B8A2-367BBAE4C8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qFormat/>
    <w:rsid w:val="00DA410F"/>
    <w:pPr>
      <w:keepNext/>
      <w:spacing w:before="240" w:after="60"/>
      <w:outlineLvl w:val="0"/>
    </w:pPr>
    <w:rPr>
      <w:rFonts w:ascii="Arial" w:hAnsi="Arial" w:cs="Arial"/>
      <w:b/>
      <w:bCs/>
      <w:kern w:val="32"/>
      <w:sz w:val="32"/>
      <w:szCs w:val="32"/>
    </w:rPr>
  </w:style>
  <w:style w:type="paragraph" w:styleId="Heading2">
    <w:name w:val="heading 2"/>
    <w:aliases w:val=" Znak Znak Znak Znak,Znak Znak Znak Znak"/>
    <w:basedOn w:val="Normal"/>
    <w:next w:val="Normal"/>
    <w:link w:val="Heading2Char"/>
    <w:qFormat/>
    <w:rsid w:val="00DA410F"/>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DA410F"/>
    <w:pPr>
      <w:keepNext/>
      <w:spacing w:before="240" w:after="60"/>
      <w:outlineLvl w:val="2"/>
    </w:pPr>
    <w:rPr>
      <w:rFonts w:ascii="Arial" w:hAnsi="Arial" w:cs="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 Znak Znak Znak Znak Char,Znak Znak Znak Znak Char"/>
    <w:link w:val="Heading2"/>
    <w:rsid w:val="00DA410F"/>
    <w:rPr>
      <w:rFonts w:ascii="Arial" w:hAnsi="Arial" w:cs="Arial"/>
      <w:b/>
      <w:bCs/>
      <w:i/>
      <w:iCs/>
      <w:sz w:val="28"/>
      <w:szCs w:val="28"/>
      <w:lang w:val="en-GB" w:eastAsia="en-GB" w:bidi="ar-SA"/>
    </w:rPr>
  </w:style>
  <w:style w:type="paragraph" w:styleId="PlainText">
    <w:name w:val="Plain Text"/>
    <w:basedOn w:val="Normal"/>
    <w:rsid w:val="00DA410F"/>
    <w:rPr>
      <w:rFonts w:ascii="Courier New" w:hAnsi="Courier New" w:cs="Courier New"/>
      <w:sz w:val="20"/>
      <w:szCs w:val="20"/>
    </w:rPr>
  </w:style>
  <w:style w:type="character" w:styleId="Hyperlink">
    <w:name w:val="Hyperlink"/>
    <w:rsid w:val="00DA410F"/>
    <w:rPr>
      <w:color w:val="0000FF"/>
      <w:u w:val="single"/>
    </w:rPr>
  </w:style>
  <w:style w:type="paragraph" w:customStyle="1" w:styleId="Text1">
    <w:name w:val="Text 1"/>
    <w:basedOn w:val="Normal"/>
    <w:link w:val="Text1Char"/>
    <w:rsid w:val="00DA410F"/>
    <w:pPr>
      <w:spacing w:before="120" w:after="120"/>
      <w:ind w:left="850"/>
      <w:jc w:val="both"/>
    </w:pPr>
    <w:rPr>
      <w:lang w:eastAsia="zh-CN"/>
    </w:rPr>
  </w:style>
  <w:style w:type="character" w:customStyle="1" w:styleId="Text1Char">
    <w:name w:val="Text 1 Char"/>
    <w:link w:val="Text1"/>
    <w:rsid w:val="00DA410F"/>
    <w:rPr>
      <w:sz w:val="24"/>
      <w:szCs w:val="24"/>
      <w:lang w:val="en-GB" w:eastAsia="zh-CN" w:bidi="ar-SA"/>
    </w:rPr>
  </w:style>
  <w:style w:type="character" w:styleId="FootnoteReference">
    <w:name w:val="footnote reference"/>
    <w:semiHidden/>
    <w:rsid w:val="00DA410F"/>
    <w:rPr>
      <w:vertAlign w:val="superscript"/>
    </w:rPr>
  </w:style>
  <w:style w:type="paragraph" w:styleId="FootnoteText">
    <w:name w:val="footnote text"/>
    <w:basedOn w:val="Normal"/>
    <w:semiHidden/>
    <w:rsid w:val="00DA410F"/>
    <w:pPr>
      <w:ind w:left="720" w:hanging="720"/>
      <w:jc w:val="both"/>
    </w:pPr>
    <w:rPr>
      <w:sz w:val="20"/>
      <w:szCs w:val="20"/>
      <w:lang w:eastAsia="zh-CN"/>
    </w:rPr>
  </w:style>
  <w:style w:type="paragraph" w:styleId="ListBullet">
    <w:name w:val="List Bullet"/>
    <w:aliases w:val="List Bullet Char,List Bullet Char1 Char,List Bullet Char Char Char,List Bullet Char1 Char Char Char,List Bullet Char Char Char Char Char,List Bullet Char Char1,List Bullet Char1 Char Char1,List Bullet Char Char Char Char1"/>
    <w:basedOn w:val="Normal"/>
    <w:link w:val="ListBulletChar1"/>
    <w:rsid w:val="00DA410F"/>
    <w:pPr>
      <w:numPr>
        <w:numId w:val="4"/>
      </w:numPr>
    </w:pPr>
  </w:style>
  <w:style w:type="character" w:customStyle="1" w:styleId="ListBulletChar1">
    <w:name w:val="List Bullet Char1"/>
    <w:aliases w:val="List Bullet Char Char,List Bullet Char1 Char Char,List Bullet Char Char Char Char,List Bullet Char1 Char Char Char Char,List Bullet Char Char Char Char Char Char,List Bullet Char Char1 Char,List Bullet Char1 Char Char1 Char"/>
    <w:link w:val="ListBullet"/>
    <w:rsid w:val="00DA410F"/>
    <w:rPr>
      <w:sz w:val="24"/>
      <w:szCs w:val="24"/>
      <w:lang w:val="en-GB" w:eastAsia="en-GB" w:bidi="ar-SA"/>
    </w:rPr>
  </w:style>
  <w:style w:type="paragraph" w:styleId="Header">
    <w:name w:val="header"/>
    <w:basedOn w:val="Normal"/>
    <w:rsid w:val="00DA410F"/>
    <w:pPr>
      <w:tabs>
        <w:tab w:val="center" w:pos="4536"/>
        <w:tab w:val="right" w:pos="9072"/>
      </w:tabs>
    </w:pPr>
  </w:style>
  <w:style w:type="paragraph" w:customStyle="1" w:styleId="ListDash">
    <w:name w:val="List Dash"/>
    <w:basedOn w:val="Normal"/>
    <w:rsid w:val="00DA410F"/>
    <w:pPr>
      <w:spacing w:after="240"/>
      <w:jc w:val="both"/>
    </w:pPr>
    <w:rPr>
      <w:szCs w:val="20"/>
      <w:lang w:eastAsia="en-US"/>
    </w:rPr>
  </w:style>
  <w:style w:type="paragraph" w:customStyle="1" w:styleId="me-testo">
    <w:name w:val="me-testo"/>
    <w:basedOn w:val="Normal"/>
    <w:rsid w:val="00DA410F"/>
    <w:pPr>
      <w:spacing w:before="100" w:beforeAutospacing="1" w:after="100" w:afterAutospacing="1"/>
    </w:pPr>
    <w:rPr>
      <w:lang w:eastAsia="ko-KR"/>
    </w:rPr>
  </w:style>
  <w:style w:type="character" w:customStyle="1" w:styleId="normal--char">
    <w:name w:val="normal--char"/>
    <w:basedOn w:val="DefaultParagraphFont"/>
    <w:rsid w:val="00DA410F"/>
  </w:style>
  <w:style w:type="paragraph" w:styleId="Signature">
    <w:name w:val="Signature"/>
    <w:basedOn w:val="Normal"/>
    <w:next w:val="Normal"/>
    <w:rsid w:val="00DA410F"/>
    <w:pPr>
      <w:tabs>
        <w:tab w:val="left" w:pos="5103"/>
      </w:tabs>
      <w:spacing w:before="1200"/>
      <w:ind w:left="5103"/>
      <w:jc w:val="center"/>
    </w:pPr>
    <w:rPr>
      <w:szCs w:val="20"/>
      <w:lang w:eastAsia="en-US"/>
    </w:rPr>
  </w:style>
  <w:style w:type="paragraph" w:customStyle="1" w:styleId="Copies">
    <w:name w:val="Copies"/>
    <w:basedOn w:val="Normal"/>
    <w:next w:val="Normal"/>
    <w:rsid w:val="00DA410F"/>
    <w:pPr>
      <w:tabs>
        <w:tab w:val="left" w:pos="2552"/>
        <w:tab w:val="left" w:pos="2835"/>
        <w:tab w:val="left" w:pos="5670"/>
        <w:tab w:val="left" w:pos="6379"/>
        <w:tab w:val="left" w:pos="6804"/>
      </w:tabs>
      <w:spacing w:before="480"/>
      <w:ind w:left="1985" w:hanging="1985"/>
    </w:pPr>
    <w:rPr>
      <w:szCs w:val="20"/>
      <w:lang w:eastAsia="en-US"/>
    </w:rPr>
  </w:style>
  <w:style w:type="paragraph" w:customStyle="1" w:styleId="NoteHead">
    <w:name w:val="NoteHead"/>
    <w:basedOn w:val="Normal"/>
    <w:next w:val="Normal"/>
    <w:rsid w:val="00DA410F"/>
    <w:pPr>
      <w:spacing w:before="720" w:after="720"/>
      <w:jc w:val="center"/>
    </w:pPr>
    <w:rPr>
      <w:b/>
      <w:smallCaps/>
      <w:szCs w:val="20"/>
      <w:lang w:eastAsia="en-US"/>
    </w:rPr>
  </w:style>
  <w:style w:type="paragraph" w:customStyle="1" w:styleId="Enclosures">
    <w:name w:val="Enclosures"/>
    <w:basedOn w:val="Normal"/>
    <w:next w:val="Normal"/>
    <w:rsid w:val="00DA410F"/>
    <w:pPr>
      <w:keepNext/>
      <w:keepLines/>
      <w:tabs>
        <w:tab w:val="left" w:pos="5670"/>
      </w:tabs>
      <w:spacing w:before="480"/>
      <w:ind w:left="1985" w:hanging="1985"/>
    </w:pPr>
    <w:rPr>
      <w:szCs w:val="20"/>
      <w:lang w:eastAsia="en-US"/>
    </w:rPr>
  </w:style>
  <w:style w:type="paragraph" w:customStyle="1" w:styleId="NumPar1">
    <w:name w:val="NumPar 1"/>
    <w:basedOn w:val="Heading1"/>
    <w:next w:val="Text1"/>
    <w:rsid w:val="00DA410F"/>
    <w:pPr>
      <w:keepNext w:val="0"/>
      <w:spacing w:before="0" w:after="240"/>
      <w:jc w:val="both"/>
      <w:outlineLvl w:val="9"/>
    </w:pPr>
    <w:rPr>
      <w:rFonts w:ascii="Times New Roman" w:hAnsi="Times New Roman" w:cs="Times New Roman"/>
      <w:b w:val="0"/>
      <w:bCs w:val="0"/>
      <w:kern w:val="0"/>
      <w:sz w:val="24"/>
      <w:szCs w:val="20"/>
      <w:lang w:eastAsia="en-US"/>
    </w:rPr>
  </w:style>
  <w:style w:type="paragraph" w:styleId="DocumentMap">
    <w:name w:val="Document Map"/>
    <w:basedOn w:val="Normal"/>
    <w:semiHidden/>
    <w:rsid w:val="00DA410F"/>
    <w:pPr>
      <w:shd w:val="clear" w:color="auto" w:fill="000080"/>
    </w:pPr>
    <w:rPr>
      <w:rFonts w:ascii="Tahoma" w:hAnsi="Tahoma" w:cs="Tahoma"/>
      <w:sz w:val="20"/>
      <w:szCs w:val="20"/>
    </w:rPr>
  </w:style>
  <w:style w:type="character" w:styleId="CommentReference">
    <w:name w:val="annotation reference"/>
    <w:semiHidden/>
    <w:rsid w:val="00B7234D"/>
    <w:rPr>
      <w:sz w:val="16"/>
      <w:szCs w:val="16"/>
    </w:rPr>
  </w:style>
  <w:style w:type="paragraph" w:styleId="CommentText">
    <w:name w:val="annotation text"/>
    <w:basedOn w:val="Normal"/>
    <w:semiHidden/>
    <w:rsid w:val="00B7234D"/>
    <w:rPr>
      <w:sz w:val="20"/>
      <w:szCs w:val="20"/>
    </w:rPr>
  </w:style>
  <w:style w:type="paragraph" w:styleId="CommentSubject">
    <w:name w:val="annotation subject"/>
    <w:basedOn w:val="CommentText"/>
    <w:next w:val="CommentText"/>
    <w:semiHidden/>
    <w:rsid w:val="00B7234D"/>
    <w:rPr>
      <w:b/>
      <w:bCs/>
    </w:rPr>
  </w:style>
  <w:style w:type="paragraph" w:styleId="BalloonText">
    <w:name w:val="Balloon Text"/>
    <w:basedOn w:val="Normal"/>
    <w:semiHidden/>
    <w:rsid w:val="00B7234D"/>
    <w:rPr>
      <w:rFonts w:ascii="Tahoma" w:hAnsi="Tahoma" w:cs="Tahoma"/>
      <w:sz w:val="16"/>
      <w:szCs w:val="16"/>
    </w:rPr>
  </w:style>
  <w:style w:type="paragraph" w:customStyle="1" w:styleId="ZCom">
    <w:name w:val="Z_Com"/>
    <w:basedOn w:val="Normal"/>
    <w:next w:val="ZDGName"/>
    <w:rsid w:val="00783FDD"/>
    <w:pPr>
      <w:widowControl w:val="0"/>
      <w:spacing w:before="100" w:beforeAutospacing="1" w:after="100" w:afterAutospacing="1"/>
      <w:ind w:right="85"/>
      <w:jc w:val="both"/>
    </w:pPr>
    <w:rPr>
      <w:rFonts w:ascii="Arial" w:hAnsi="Arial"/>
      <w:snapToGrid w:val="0"/>
      <w:szCs w:val="20"/>
      <w:lang w:eastAsia="en-US"/>
    </w:rPr>
  </w:style>
  <w:style w:type="paragraph" w:customStyle="1" w:styleId="ZDGName">
    <w:name w:val="Z_DGName"/>
    <w:basedOn w:val="Normal"/>
    <w:rsid w:val="00783FDD"/>
    <w:pPr>
      <w:widowControl w:val="0"/>
      <w:spacing w:before="100" w:beforeAutospacing="1" w:after="100" w:afterAutospacing="1"/>
      <w:ind w:right="85"/>
      <w:jc w:val="both"/>
    </w:pPr>
    <w:rPr>
      <w:rFonts w:ascii="Arial" w:hAnsi="Arial"/>
      <w:snapToGrid w:val="0"/>
      <w:sz w:val="16"/>
      <w:szCs w:val="20"/>
      <w:lang w:eastAsia="en-US"/>
    </w:rPr>
  </w:style>
  <w:style w:type="paragraph" w:customStyle="1" w:styleId="Default">
    <w:name w:val="Default"/>
    <w:rsid w:val="003E793B"/>
    <w:pPr>
      <w:autoSpaceDE w:val="0"/>
      <w:autoSpaceDN w:val="0"/>
      <w:adjustRightInd w:val="0"/>
    </w:pPr>
    <w:rPr>
      <w:rFonts w:ascii="EUAlbertina" w:hAnsi="EUAlbertina" w:cs="EUAlbertina"/>
      <w:color w:val="000000"/>
      <w:sz w:val="24"/>
      <w:szCs w:val="24"/>
    </w:rPr>
  </w:style>
  <w:style w:type="table" w:styleId="TableGrid">
    <w:name w:val="Table Grid"/>
    <w:basedOn w:val="TableNorma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ListParagraph">
    <w:name w:val="List Paragraph"/>
    <w:basedOn w:val="Normal"/>
    <w:uiPriority w:val="34"/>
    <w:qFormat/>
    <w:pPr>
      <w:ind w:left="720"/>
      <w:contextualSpacing/>
    </w:pPr>
  </w:style>
  <w:style w:type="paragraph" w:styleId="Footer">
    <w:name w:val="footer"/>
    <w:basedOn w:val="Normal"/>
    <w:link w:val="FooterChar"/>
    <w:unhideWhenUsed/>
    <w:rsid w:val="00947BC7"/>
    <w:pPr>
      <w:tabs>
        <w:tab w:val="center" w:pos="4513"/>
        <w:tab w:val="right" w:pos="9026"/>
      </w:tabs>
    </w:pPr>
  </w:style>
  <w:style w:type="character" w:customStyle="1" w:styleId="FooterChar">
    <w:name w:val="Footer Char"/>
    <w:basedOn w:val="DefaultParagraphFont"/>
    <w:link w:val="Footer"/>
    <w:rsid w:val="00947BC7"/>
    <w:rPr>
      <w:sz w:val="24"/>
      <w:szCs w:val="24"/>
    </w:rPr>
  </w:style>
  <w:style w:type="paragraph" w:styleId="Revision">
    <w:name w:val="Revision"/>
    <w:hidden/>
    <w:uiPriority w:val="99"/>
    <w:semiHidden/>
    <w:rsid w:val="00171620"/>
    <w:rPr>
      <w:sz w:val="24"/>
      <w:szCs w:val="24"/>
    </w:rPr>
  </w:style>
  <w:style w:type="paragraph" w:styleId="BodyText">
    <w:name w:val="Body Text"/>
    <w:basedOn w:val="Normal"/>
    <w:link w:val="BodyTextChar"/>
    <w:rsid w:val="00982186"/>
    <w:pPr>
      <w:spacing w:before="120" w:after="120"/>
    </w:pPr>
    <w:rPr>
      <w:rFonts w:ascii="Arial" w:hAnsi="Arial"/>
      <w:snapToGrid w:val="0"/>
      <w:sz w:val="20"/>
      <w:szCs w:val="20"/>
      <w:lang w:val="sv-SE" w:eastAsia="en-US"/>
    </w:rPr>
  </w:style>
  <w:style w:type="character" w:customStyle="1" w:styleId="BodyTextChar">
    <w:name w:val="Body Text Char"/>
    <w:basedOn w:val="DefaultParagraphFont"/>
    <w:link w:val="BodyText"/>
    <w:rsid w:val="00982186"/>
    <w:rPr>
      <w:rFonts w:ascii="Arial" w:hAnsi="Arial"/>
      <w:snapToGrid w:val="0"/>
      <w:lang w:val="sv-SE" w:eastAsia="en-US"/>
    </w:rPr>
  </w:style>
  <w:style w:type="character" w:customStyle="1" w:styleId="normaltextrun">
    <w:name w:val="normaltextrun"/>
    <w:basedOn w:val="DefaultParagraphFont"/>
    <w:rsid w:val="00063D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6645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62140E0B04F1342A01DE84B31DE065E" ma:contentTypeVersion="6" ma:contentTypeDescription="Create a new document." ma:contentTypeScope="" ma:versionID="7a3065f35fcd61b4c25d3b901a5dfbcc">
  <xsd:schema xmlns:xsd="http://www.w3.org/2001/XMLSchema" xmlns:xs="http://www.w3.org/2001/XMLSchema" xmlns:p="http://schemas.microsoft.com/office/2006/metadata/properties" xmlns:ns2="a517c953-cf33-4492-b086-66309312f726" xmlns:ns3="51c9478a-d806-4266-aba0-a353b3761f36" targetNamespace="http://schemas.microsoft.com/office/2006/metadata/properties" ma:root="true" ma:fieldsID="b0b915e71f00d14b08abd019dcfa4943" ns2:_="" ns3:_="">
    <xsd:import namespace="a517c953-cf33-4492-b086-66309312f726"/>
    <xsd:import namespace="51c9478a-d806-4266-aba0-a353b3761f36"/>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17c953-cf33-4492-b086-66309312f72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1c9478a-d806-4266-aba0-a353b3761f3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A410962-A871-494E-83FD-833D7BD87809}">
  <ds:schemaRefs>
    <ds:schemaRef ds:uri="51c9478a-d806-4266-aba0-a353b3761f36"/>
    <ds:schemaRef ds:uri="http://schemas.microsoft.com/office/2006/documentManagement/types"/>
    <ds:schemaRef ds:uri="http://purl.org/dc/elements/1.1/"/>
    <ds:schemaRef ds:uri="http://purl.org/dc/terms/"/>
    <ds:schemaRef ds:uri="a517c953-cf33-4492-b086-66309312f726"/>
    <ds:schemaRef ds:uri="http://purl.org/dc/dcmitype/"/>
    <ds:schemaRef ds:uri="http://schemas.microsoft.com/office/infopath/2007/PartnerControls"/>
    <ds:schemaRef ds:uri="http://schemas.openxmlformats.org/package/2006/metadata/core-properti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0C6E2AC9-D5A8-4A0C-A602-A39DDC0E62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17c953-cf33-4492-b086-66309312f726"/>
    <ds:schemaRef ds:uri="51c9478a-d806-4266-aba0-a353b3761f3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CD9203-0792-4E6B-A57D-DD1280DE6C9D}">
  <ds:schemaRefs>
    <ds:schemaRef ds:uri="http://schemas.openxmlformats.org/officeDocument/2006/bibliography"/>
  </ds:schemaRefs>
</ds:datastoreItem>
</file>

<file path=customXml/itemProps4.xml><?xml version="1.0" encoding="utf-8"?>
<ds:datastoreItem xmlns:ds="http://schemas.openxmlformats.org/officeDocument/2006/customXml" ds:itemID="{4EC0F85C-C31F-4E55-9C14-27C175C0C42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704</Words>
  <Characters>3905</Characters>
  <Application>Microsoft Office Word</Application>
  <DocSecurity>0</DocSecurity>
  <Lines>108</Lines>
  <Paragraphs>76</Paragraphs>
  <ScaleCrop>false</ScaleCrop>
  <HeadingPairs>
    <vt:vector size="2" baseType="variant">
      <vt:variant>
        <vt:lpstr>Title</vt:lpstr>
      </vt:variant>
      <vt:variant>
        <vt:i4>1</vt:i4>
      </vt:variant>
    </vt:vector>
  </HeadingPairs>
  <TitlesOfParts>
    <vt:vector size="1" baseType="lpstr">
      <vt:lpstr>1</vt:lpstr>
    </vt:vector>
  </TitlesOfParts>
  <Company>European Commission</Company>
  <LinksUpToDate>false</LinksUpToDate>
  <CharactersWithSpaces>4533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creator>JanSaloni</dc:creator>
  <cp:lastModifiedBy>DUBOIS Laurence (INTPA)</cp:lastModifiedBy>
  <cp:revision>4</cp:revision>
  <cp:lastPrinted>2018-08-14T14:13:00Z</cp:lastPrinted>
  <dcterms:created xsi:type="dcterms:W3CDTF">2024-06-17T16:18:00Z</dcterms:created>
  <dcterms:modified xsi:type="dcterms:W3CDTF">2024-10-30T14:24:00Z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0x010100062140E0B04F1342A01DE84B31DE065E</vt:lpwstr>
  </property>
  <property fmtid="{D5CDD505-2E9C-101B-9397-08002B2CF9AE}" pid="3" name="Order">
    <vt:r8>53600</vt:r8>
  </property>
  <property fmtid="{D5CDD505-2E9C-101B-9397-08002B2CF9AE}" pid="4" name="MSIP_Label_6bd9ddd1-4d20-43f6-abfa-fc3c07406f94_Enabled">
    <vt:lpwstr>true</vt:lpwstr>
  </property>
  <property fmtid="{D5CDD505-2E9C-101B-9397-08002B2CF9AE}" pid="5" name="MSIP_Label_6bd9ddd1-4d20-43f6-abfa-fc3c07406f94_SetDate">
    <vt:lpwstr>2022-09-02T14:18:15Z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c6d8a42e-9909-4a28-98d5-b8d63722b6e6</vt:lpwstr>
  </property>
  <property fmtid="{D5CDD505-2E9C-101B-9397-08002B2CF9AE}" pid="10" name="MSIP_Label_6bd9ddd1-4d20-43f6-abfa-fc3c07406f94_ContentBits">
    <vt:lpwstr>0</vt:lpwstr>
  </property>
</Properties>
</file>